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1"/>
      </w:tblGrid>
      <w:tr w:rsidR="00F772A5" w:rsidTr="001D5C0B">
        <w:tc>
          <w:tcPr>
            <w:tcW w:w="3510" w:type="dxa"/>
          </w:tcPr>
          <w:p w:rsidR="00F772A5" w:rsidRDefault="00F772A5" w:rsidP="001D5C0B">
            <w:pPr>
              <w:jc w:val="center"/>
              <w:rPr>
                <w:sz w:val="26"/>
                <w:szCs w:val="26"/>
              </w:rPr>
            </w:pPr>
            <w:r>
              <w:rPr>
                <w:sz w:val="26"/>
                <w:szCs w:val="26"/>
              </w:rPr>
              <w:t>UBND HUYỆN KIM THÀNH</w:t>
            </w:r>
          </w:p>
          <w:p w:rsidR="00F772A5" w:rsidRDefault="00F772A5" w:rsidP="001D5C0B">
            <w:pPr>
              <w:jc w:val="center"/>
              <w:rPr>
                <w:sz w:val="26"/>
                <w:szCs w:val="26"/>
              </w:rPr>
            </w:pPr>
            <w:r>
              <w:rPr>
                <w:sz w:val="26"/>
                <w:szCs w:val="26"/>
              </w:rPr>
              <w:t>TRƯỜ</w:t>
            </w:r>
            <w:r w:rsidR="00C004C4">
              <w:rPr>
                <w:sz w:val="26"/>
                <w:szCs w:val="26"/>
              </w:rPr>
              <w:t>NG TH QUẢNG ĐẠT</w:t>
            </w:r>
          </w:p>
          <w:p w:rsidR="009D23D1" w:rsidRDefault="00B25565" w:rsidP="001D5C0B">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44.3pt;margin-top:3.15pt;width:74.4pt;height:.6pt;z-index:251658240" o:connectortype="straight"/>
              </w:pict>
            </w:r>
          </w:p>
          <w:p w:rsidR="009D23D1" w:rsidRPr="009D23D1" w:rsidRDefault="009D23D1" w:rsidP="001D5C0B">
            <w:pPr>
              <w:jc w:val="center"/>
              <w:rPr>
                <w:sz w:val="24"/>
                <w:szCs w:val="24"/>
              </w:rPr>
            </w:pPr>
            <w:r>
              <w:rPr>
                <w:sz w:val="24"/>
                <w:szCs w:val="24"/>
              </w:rPr>
              <w:t>Số</w:t>
            </w:r>
            <w:r w:rsidR="00A56F19">
              <w:rPr>
                <w:sz w:val="24"/>
                <w:szCs w:val="24"/>
              </w:rPr>
              <w:t>:     /BC-THQĐ</w:t>
            </w:r>
          </w:p>
        </w:tc>
        <w:tc>
          <w:tcPr>
            <w:tcW w:w="6061" w:type="dxa"/>
          </w:tcPr>
          <w:p w:rsidR="00F772A5" w:rsidRDefault="00F772A5" w:rsidP="001D5C0B">
            <w:pPr>
              <w:jc w:val="center"/>
              <w:rPr>
                <w:sz w:val="26"/>
                <w:szCs w:val="26"/>
              </w:rPr>
            </w:pPr>
            <w:r>
              <w:rPr>
                <w:sz w:val="26"/>
                <w:szCs w:val="26"/>
              </w:rPr>
              <w:t>CỘNG HÒA XÃ HỘI CHỦ NGHĨAVIỆT NAM</w:t>
            </w:r>
          </w:p>
          <w:p w:rsidR="009D23D1" w:rsidRDefault="00B25565" w:rsidP="001D5C0B">
            <w:pPr>
              <w:jc w:val="center"/>
              <w:rPr>
                <w:b/>
                <w:szCs w:val="28"/>
              </w:rPr>
            </w:pPr>
            <w:r>
              <w:rPr>
                <w:b/>
                <w:noProof/>
                <w:szCs w:val="28"/>
              </w:rPr>
              <w:pict>
                <v:shape id="_x0000_s1031" type="#_x0000_t32" style="position:absolute;left:0;text-align:left;margin-left:89.6pt;margin-top:18.1pt;width:117.6pt;height:.6pt;z-index:251659264" o:connectortype="straight"/>
              </w:pict>
            </w:r>
            <w:r w:rsidR="00F772A5" w:rsidRPr="009D23D1">
              <w:rPr>
                <w:b/>
                <w:szCs w:val="28"/>
              </w:rPr>
              <w:t>Độc lập – Tự do  Hạnh phúc</w:t>
            </w:r>
          </w:p>
          <w:p w:rsidR="00F772A5" w:rsidRDefault="009D23D1" w:rsidP="009D23D1">
            <w:pPr>
              <w:tabs>
                <w:tab w:val="left" w:pos="3708"/>
              </w:tabs>
              <w:rPr>
                <w:szCs w:val="28"/>
              </w:rPr>
            </w:pPr>
            <w:r>
              <w:rPr>
                <w:szCs w:val="28"/>
              </w:rPr>
              <w:tab/>
            </w:r>
          </w:p>
          <w:p w:rsidR="009D23D1" w:rsidRPr="00C004C4" w:rsidRDefault="00C004C4" w:rsidP="00C004C4">
            <w:pPr>
              <w:tabs>
                <w:tab w:val="left" w:pos="3708"/>
              </w:tabs>
              <w:rPr>
                <w:i/>
                <w:sz w:val="26"/>
                <w:szCs w:val="26"/>
              </w:rPr>
            </w:pPr>
            <w:r>
              <w:rPr>
                <w:sz w:val="26"/>
                <w:szCs w:val="26"/>
              </w:rPr>
              <w:t xml:space="preserve">                     </w:t>
            </w:r>
            <w:r w:rsidRPr="00C004C4">
              <w:rPr>
                <w:i/>
                <w:sz w:val="26"/>
                <w:szCs w:val="26"/>
              </w:rPr>
              <w:t>Quảng Đạt</w:t>
            </w:r>
            <w:r w:rsidR="009D23D1" w:rsidRPr="00C004C4">
              <w:rPr>
                <w:i/>
                <w:sz w:val="26"/>
                <w:szCs w:val="26"/>
              </w:rPr>
              <w:t>, ngày      tháng 10 năm 2018</w:t>
            </w:r>
          </w:p>
        </w:tc>
      </w:tr>
      <w:tr w:rsidR="00C004C4" w:rsidTr="001D5C0B">
        <w:tc>
          <w:tcPr>
            <w:tcW w:w="3510" w:type="dxa"/>
          </w:tcPr>
          <w:p w:rsidR="00C004C4" w:rsidRDefault="00C004C4" w:rsidP="001D5C0B">
            <w:pPr>
              <w:jc w:val="center"/>
              <w:rPr>
                <w:sz w:val="26"/>
                <w:szCs w:val="26"/>
              </w:rPr>
            </w:pPr>
          </w:p>
        </w:tc>
        <w:tc>
          <w:tcPr>
            <w:tcW w:w="6061" w:type="dxa"/>
          </w:tcPr>
          <w:p w:rsidR="00C004C4" w:rsidRDefault="00C004C4" w:rsidP="00C004C4">
            <w:pPr>
              <w:rPr>
                <w:sz w:val="26"/>
                <w:szCs w:val="26"/>
              </w:rPr>
            </w:pPr>
          </w:p>
        </w:tc>
      </w:tr>
    </w:tbl>
    <w:p w:rsidR="009D23D1" w:rsidRDefault="009D23D1" w:rsidP="009D23D1">
      <w:pPr>
        <w:shd w:val="clear" w:color="auto" w:fill="FFFFFF"/>
        <w:spacing w:after="0" w:line="240" w:lineRule="auto"/>
        <w:jc w:val="center"/>
        <w:rPr>
          <w:rFonts w:eastAsia="Times New Roman" w:cs="Times New Roman"/>
          <w:b/>
          <w:bCs/>
          <w:color w:val="000000"/>
          <w:szCs w:val="28"/>
        </w:rPr>
      </w:pPr>
    </w:p>
    <w:p w:rsidR="0071412A" w:rsidRDefault="002F4624" w:rsidP="009D23D1">
      <w:pPr>
        <w:shd w:val="clear" w:color="auto" w:fill="FFFFFF"/>
        <w:spacing w:after="0" w:line="240" w:lineRule="auto"/>
        <w:jc w:val="center"/>
        <w:rPr>
          <w:rFonts w:eastAsia="Times New Roman" w:cs="Times New Roman"/>
          <w:b/>
          <w:bCs/>
          <w:color w:val="000000"/>
          <w:szCs w:val="28"/>
        </w:rPr>
      </w:pPr>
      <w:r w:rsidRPr="00DF2933">
        <w:rPr>
          <w:rFonts w:eastAsia="Times New Roman" w:cs="Times New Roman"/>
          <w:b/>
          <w:bCs/>
          <w:color w:val="000000"/>
          <w:szCs w:val="28"/>
        </w:rPr>
        <w:t xml:space="preserve">BÁO CÁO </w:t>
      </w:r>
    </w:p>
    <w:p w:rsidR="0071412A" w:rsidRDefault="002F4624" w:rsidP="0071412A">
      <w:pPr>
        <w:shd w:val="clear" w:color="auto" w:fill="FFFFFF"/>
        <w:spacing w:after="0" w:line="240" w:lineRule="auto"/>
        <w:jc w:val="center"/>
        <w:rPr>
          <w:rFonts w:eastAsia="Times New Roman" w:cs="Times New Roman"/>
          <w:b/>
          <w:bCs/>
          <w:color w:val="000000"/>
          <w:szCs w:val="28"/>
        </w:rPr>
      </w:pPr>
      <w:r w:rsidRPr="00DF2933">
        <w:rPr>
          <w:rFonts w:eastAsia="Times New Roman" w:cs="Times New Roman"/>
          <w:b/>
          <w:bCs/>
          <w:color w:val="000000"/>
          <w:szCs w:val="28"/>
        </w:rPr>
        <w:t>KẾT QUẢTHỰC HIỆN</w:t>
      </w:r>
      <w:r>
        <w:rPr>
          <w:rFonts w:eastAsia="Times New Roman" w:cs="Times New Roman"/>
          <w:b/>
          <w:bCs/>
          <w:color w:val="000000"/>
          <w:szCs w:val="28"/>
        </w:rPr>
        <w:t xml:space="preserve"> QUY CHẾ</w:t>
      </w:r>
      <w:r w:rsidRPr="00DF2933">
        <w:rPr>
          <w:rFonts w:eastAsia="Times New Roman" w:cs="Times New Roman"/>
          <w:b/>
          <w:bCs/>
          <w:color w:val="000000"/>
          <w:szCs w:val="28"/>
        </w:rPr>
        <w:t xml:space="preserve"> CÔNG KHAI </w:t>
      </w:r>
      <w:r w:rsidR="0071412A">
        <w:rPr>
          <w:rFonts w:eastAsia="Times New Roman" w:cs="Times New Roman"/>
          <w:b/>
          <w:bCs/>
          <w:color w:val="000000"/>
          <w:szCs w:val="28"/>
        </w:rPr>
        <w:t xml:space="preserve">NĂM 2017-2018 </w:t>
      </w:r>
    </w:p>
    <w:p w:rsidR="002F4624" w:rsidRPr="00DF2933" w:rsidRDefault="0071412A" w:rsidP="0071412A">
      <w:pPr>
        <w:shd w:val="clear" w:color="auto" w:fill="FFFFFF"/>
        <w:spacing w:after="0" w:line="240" w:lineRule="auto"/>
        <w:jc w:val="center"/>
        <w:rPr>
          <w:rFonts w:ascii="Arial" w:eastAsia="Times New Roman" w:hAnsi="Arial" w:cs="Arial"/>
          <w:color w:val="000000"/>
          <w:sz w:val="19"/>
          <w:szCs w:val="19"/>
        </w:rPr>
      </w:pPr>
      <w:r>
        <w:rPr>
          <w:rFonts w:eastAsia="Times New Roman" w:cs="Times New Roman"/>
          <w:b/>
          <w:bCs/>
          <w:color w:val="000000"/>
          <w:szCs w:val="28"/>
        </w:rPr>
        <w:t>KẾ HOẠCH THỰC HIỆN QUY CHẾ CÔNG KHAI NĂM HỌC 2018-201</w:t>
      </w:r>
      <w:r w:rsidR="00A76716">
        <w:rPr>
          <w:rFonts w:eastAsia="Times New Roman" w:cs="Times New Roman"/>
          <w:b/>
          <w:bCs/>
          <w:color w:val="000000"/>
          <w:szCs w:val="28"/>
        </w:rPr>
        <w:t>9</w:t>
      </w:r>
    </w:p>
    <w:p w:rsidR="003E5110" w:rsidRDefault="003E5110" w:rsidP="006D627B">
      <w:pPr>
        <w:shd w:val="clear" w:color="auto" w:fill="FFFFFF"/>
        <w:spacing w:before="80" w:after="0" w:line="240" w:lineRule="auto"/>
        <w:jc w:val="both"/>
        <w:rPr>
          <w:szCs w:val="28"/>
        </w:rPr>
      </w:pPr>
    </w:p>
    <w:p w:rsidR="003E5110" w:rsidRPr="00DF2933" w:rsidRDefault="0071412A" w:rsidP="006D627B">
      <w:pPr>
        <w:shd w:val="clear" w:color="auto" w:fill="FFFFFF"/>
        <w:spacing w:before="80" w:after="0" w:line="240" w:lineRule="auto"/>
        <w:jc w:val="both"/>
        <w:rPr>
          <w:rFonts w:ascii="Arial" w:eastAsia="Times New Roman" w:hAnsi="Arial" w:cs="Arial"/>
          <w:color w:val="000000"/>
          <w:sz w:val="19"/>
          <w:szCs w:val="19"/>
        </w:rPr>
      </w:pPr>
      <w:r>
        <w:rPr>
          <w:szCs w:val="28"/>
        </w:rPr>
        <w:t xml:space="preserve">Thực hiện sự chỉ đạo của Phòng Giáo dục và Đào tạo huyện Kim Thành về việc </w:t>
      </w:r>
      <w:r w:rsidR="003E5110">
        <w:rPr>
          <w:szCs w:val="28"/>
        </w:rPr>
        <w:t xml:space="preserve">thực hiện Quy chế công khai tại cơ sở </w:t>
      </w:r>
      <w:r w:rsidR="007727AB">
        <w:rPr>
          <w:szCs w:val="28"/>
        </w:rPr>
        <w:t>Giáo</w:t>
      </w:r>
      <w:r w:rsidR="003E5110">
        <w:rPr>
          <w:szCs w:val="28"/>
        </w:rPr>
        <w:t xml:space="preserve"> dục;</w:t>
      </w:r>
    </w:p>
    <w:p w:rsidR="002F4624" w:rsidRPr="00DF2933" w:rsidRDefault="002F4624" w:rsidP="006D627B">
      <w:pPr>
        <w:shd w:val="clear" w:color="auto" w:fill="FFFFFF"/>
        <w:spacing w:before="80" w:after="0" w:line="240" w:lineRule="auto"/>
        <w:jc w:val="both"/>
        <w:rPr>
          <w:rFonts w:ascii="Arial" w:eastAsia="Times New Roman" w:hAnsi="Arial" w:cs="Arial"/>
          <w:color w:val="000000"/>
          <w:sz w:val="19"/>
          <w:szCs w:val="19"/>
        </w:rPr>
      </w:pPr>
      <w:r w:rsidRPr="00DF2933">
        <w:rPr>
          <w:rFonts w:eastAsia="Times New Roman" w:cs="Times New Roman"/>
          <w:color w:val="000000"/>
          <w:sz w:val="26"/>
          <w:szCs w:val="26"/>
        </w:rPr>
        <w:t xml:space="preserve">Trường Tiểu học </w:t>
      </w:r>
      <w:r w:rsidR="00C004C4">
        <w:rPr>
          <w:rFonts w:eastAsia="Times New Roman" w:cs="Times New Roman"/>
          <w:color w:val="000000"/>
          <w:sz w:val="26"/>
          <w:szCs w:val="26"/>
        </w:rPr>
        <w:t xml:space="preserve">Quảng Đạt </w:t>
      </w:r>
      <w:r w:rsidR="003E5110">
        <w:rPr>
          <w:rFonts w:eastAsia="Times New Roman" w:cs="Times New Roman"/>
          <w:color w:val="000000"/>
          <w:sz w:val="26"/>
          <w:szCs w:val="26"/>
        </w:rPr>
        <w:t>b</w:t>
      </w:r>
      <w:r w:rsidR="003E5110" w:rsidRPr="0071412A">
        <w:rPr>
          <w:rFonts w:eastAsia="Times New Roman" w:cs="Times New Roman"/>
          <w:color w:val="222222"/>
          <w:szCs w:val="28"/>
        </w:rPr>
        <w:t>áo</w:t>
      </w:r>
      <w:r w:rsidR="003E5110">
        <w:rPr>
          <w:rFonts w:eastAsia="Times New Roman" w:cs="Times New Roman"/>
          <w:color w:val="222222"/>
          <w:szCs w:val="28"/>
        </w:rPr>
        <w:t xml:space="preserve"> cáo kết quả thực hiện quy chế </w:t>
      </w:r>
      <w:r w:rsidR="003E5110" w:rsidRPr="0071412A">
        <w:rPr>
          <w:rFonts w:eastAsia="Times New Roman" w:cs="Times New Roman"/>
          <w:color w:val="222222"/>
          <w:szCs w:val="28"/>
        </w:rPr>
        <w:t>công khai năm</w:t>
      </w:r>
      <w:r w:rsidR="003E5110">
        <w:rPr>
          <w:rFonts w:eastAsia="Times New Roman" w:cs="Times New Roman"/>
          <w:color w:val="222222"/>
          <w:szCs w:val="28"/>
        </w:rPr>
        <w:t xml:space="preserve"> học </w:t>
      </w:r>
      <w:r w:rsidR="003E5110" w:rsidRPr="0071412A">
        <w:rPr>
          <w:rFonts w:eastAsia="Times New Roman" w:cs="Times New Roman"/>
          <w:color w:val="222222"/>
          <w:szCs w:val="28"/>
        </w:rPr>
        <w:t xml:space="preserve"> 2017-2018 và Kế hoạch thực hiện quy chế công khai năm học 2018-2019</w:t>
      </w:r>
      <w:r w:rsidRPr="00DF2933">
        <w:rPr>
          <w:rFonts w:eastAsia="Times New Roman" w:cs="Times New Roman"/>
          <w:color w:val="000000"/>
          <w:sz w:val="26"/>
          <w:szCs w:val="26"/>
        </w:rPr>
        <w:t>như sau:</w:t>
      </w:r>
    </w:p>
    <w:p w:rsidR="00A86350" w:rsidRPr="00A86350" w:rsidRDefault="00A86350" w:rsidP="006D627B">
      <w:pPr>
        <w:shd w:val="clear" w:color="auto" w:fill="FFFFFF"/>
        <w:spacing w:before="80" w:after="0" w:line="240" w:lineRule="auto"/>
        <w:jc w:val="both"/>
        <w:rPr>
          <w:rFonts w:eastAsia="Times New Roman" w:cs="Times New Roman"/>
          <w:b/>
          <w:color w:val="222222"/>
          <w:szCs w:val="28"/>
        </w:rPr>
      </w:pPr>
      <w:r w:rsidRPr="00A86350">
        <w:rPr>
          <w:rFonts w:eastAsia="Times New Roman" w:cs="Times New Roman"/>
          <w:b/>
          <w:color w:val="222222"/>
          <w:szCs w:val="28"/>
        </w:rPr>
        <w:t>I.Kết quả thực hiện quy chế công khai năm học  2017-2018</w:t>
      </w:r>
    </w:p>
    <w:p w:rsidR="002F4624" w:rsidRPr="00DF2933" w:rsidRDefault="00A86350" w:rsidP="006D627B">
      <w:pPr>
        <w:shd w:val="clear" w:color="auto" w:fill="FFFFFF"/>
        <w:spacing w:before="80" w:after="0" w:line="240" w:lineRule="auto"/>
        <w:jc w:val="both"/>
        <w:rPr>
          <w:rFonts w:ascii="Arial" w:eastAsia="Times New Roman" w:hAnsi="Arial" w:cs="Arial"/>
          <w:color w:val="000000"/>
          <w:sz w:val="19"/>
          <w:szCs w:val="19"/>
        </w:rPr>
      </w:pPr>
      <w:r>
        <w:rPr>
          <w:rFonts w:eastAsia="Times New Roman" w:cs="Times New Roman"/>
          <w:color w:val="000000"/>
          <w:sz w:val="26"/>
          <w:szCs w:val="26"/>
        </w:rPr>
        <w:t xml:space="preserve">           1. </w:t>
      </w:r>
      <w:r w:rsidR="002F4624" w:rsidRPr="00DF2933">
        <w:rPr>
          <w:rFonts w:eastAsia="Times New Roman" w:cs="Times New Roman"/>
          <w:color w:val="000000"/>
          <w:sz w:val="26"/>
          <w:szCs w:val="26"/>
        </w:rPr>
        <w:t>Nhà trường đã triển khai Thông tư số 09/2009/TT-BGDĐT ngày 07/05/2009 của Bộ trưởng Bộ Giáo d</w:t>
      </w:r>
      <w:r w:rsidR="002F4624">
        <w:rPr>
          <w:rFonts w:eastAsia="Times New Roman" w:cs="Times New Roman"/>
          <w:color w:val="000000"/>
          <w:sz w:val="26"/>
          <w:szCs w:val="26"/>
        </w:rPr>
        <w:t>ục và Đào tạo trong toàn đơn vị; công khai tới toàn thể phụ huynh học sinh</w:t>
      </w:r>
      <w:r>
        <w:rPr>
          <w:rFonts w:eastAsia="Times New Roman" w:cs="Times New Roman"/>
          <w:color w:val="000000"/>
          <w:sz w:val="26"/>
          <w:szCs w:val="26"/>
        </w:rPr>
        <w:t xml:space="preserve"> nhà trường. </w:t>
      </w:r>
    </w:p>
    <w:p w:rsidR="002F4624" w:rsidRPr="00DF2933" w:rsidRDefault="00A86350" w:rsidP="006D627B">
      <w:pPr>
        <w:shd w:val="clear" w:color="auto" w:fill="FFFFFF"/>
        <w:spacing w:before="80" w:after="0" w:line="240" w:lineRule="auto"/>
        <w:jc w:val="both"/>
        <w:rPr>
          <w:rFonts w:ascii="Arial" w:eastAsia="Times New Roman" w:hAnsi="Arial" w:cs="Arial"/>
          <w:color w:val="000000"/>
          <w:sz w:val="19"/>
          <w:szCs w:val="19"/>
        </w:rPr>
      </w:pPr>
      <w:r>
        <w:rPr>
          <w:rFonts w:eastAsia="Times New Roman" w:cs="Times New Roman"/>
          <w:b/>
          <w:bCs/>
          <w:color w:val="000000"/>
          <w:sz w:val="26"/>
          <w:szCs w:val="26"/>
        </w:rPr>
        <w:t xml:space="preserve">          2.</w:t>
      </w:r>
      <w:r w:rsidR="002F4624" w:rsidRPr="00DF2933">
        <w:rPr>
          <w:rFonts w:eastAsia="Times New Roman" w:cs="Times New Roman"/>
          <w:b/>
          <w:bCs/>
          <w:color w:val="000000"/>
          <w:sz w:val="26"/>
          <w:szCs w:val="26"/>
        </w:rPr>
        <w:t xml:space="preserve"> Tổ chức công khai các nội dung theo Điều 6, 7 của Quy chế bao gồm:</w:t>
      </w:r>
    </w:p>
    <w:p w:rsidR="002F4624" w:rsidRPr="00A86350" w:rsidRDefault="00A86350" w:rsidP="006D627B">
      <w:pPr>
        <w:shd w:val="clear" w:color="auto" w:fill="FFFFFF"/>
        <w:spacing w:before="80" w:after="0" w:line="240" w:lineRule="auto"/>
        <w:jc w:val="both"/>
        <w:rPr>
          <w:rFonts w:ascii="Arial" w:eastAsia="Times New Roman" w:hAnsi="Arial" w:cs="Arial"/>
          <w:i/>
          <w:color w:val="000000"/>
          <w:sz w:val="19"/>
          <w:szCs w:val="19"/>
        </w:rPr>
      </w:pPr>
      <w:r w:rsidRPr="00A86350">
        <w:rPr>
          <w:rFonts w:eastAsia="Times New Roman" w:cs="Times New Roman"/>
          <w:b/>
          <w:bCs/>
          <w:i/>
          <w:color w:val="000000"/>
          <w:sz w:val="26"/>
          <w:szCs w:val="26"/>
        </w:rPr>
        <w:t>2.</w:t>
      </w:r>
      <w:r w:rsidR="002F4624" w:rsidRPr="00A86350">
        <w:rPr>
          <w:rFonts w:eastAsia="Times New Roman" w:cs="Times New Roman"/>
          <w:b/>
          <w:bCs/>
          <w:i/>
          <w:color w:val="000000"/>
          <w:sz w:val="26"/>
          <w:szCs w:val="26"/>
        </w:rPr>
        <w:t>1. Công khai cam kết chất lượng giáo dục và chất lượng giáo dục thực tế:</w:t>
      </w:r>
    </w:p>
    <w:p w:rsidR="002F4624" w:rsidRPr="00DF2933" w:rsidRDefault="002F4624" w:rsidP="006D627B">
      <w:pPr>
        <w:shd w:val="clear" w:color="auto" w:fill="FFFFFF"/>
        <w:spacing w:before="80" w:after="0" w:line="240" w:lineRule="auto"/>
        <w:jc w:val="both"/>
        <w:rPr>
          <w:rFonts w:ascii="Arial" w:eastAsia="Times New Roman" w:hAnsi="Arial" w:cs="Arial"/>
          <w:color w:val="000000"/>
          <w:sz w:val="19"/>
          <w:szCs w:val="19"/>
        </w:rPr>
      </w:pPr>
      <w:r w:rsidRPr="00DF2933">
        <w:rPr>
          <w:rFonts w:eastAsia="Times New Roman" w:cs="Times New Roman"/>
          <w:color w:val="000000"/>
          <w:sz w:val="26"/>
          <w:szCs w:val="26"/>
        </w:rPr>
        <w:t xml:space="preserve">a) Cam kết chất lượng giáo dục: điều kiện về đối tượng tuyển sinh của cơ sở giáo dục, chương trình giáo dục mà cơ sở giáo dục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của cơ sở giáo dục; kết quả đạo đức, học tập, sức khỏe của học sinh dự kiến đạt được; khả năng học tập tiếp tục của học sinh </w:t>
      </w:r>
      <w:r w:rsidRPr="00FE7556">
        <w:rPr>
          <w:rFonts w:eastAsia="Times New Roman" w:cs="Times New Roman"/>
          <w:b/>
          <w:i/>
          <w:color w:val="000000"/>
          <w:sz w:val="26"/>
          <w:szCs w:val="26"/>
        </w:rPr>
        <w:t>(Theo Biểu mẫu 05).</w:t>
      </w:r>
    </w:p>
    <w:p w:rsidR="002F4624" w:rsidRPr="00FE7556" w:rsidRDefault="002F4624" w:rsidP="006D627B">
      <w:pPr>
        <w:shd w:val="clear" w:color="auto" w:fill="FFFFFF"/>
        <w:spacing w:before="80" w:after="0" w:line="240" w:lineRule="auto"/>
        <w:jc w:val="both"/>
        <w:rPr>
          <w:rFonts w:ascii="Arial" w:eastAsia="Times New Roman" w:hAnsi="Arial" w:cs="Arial"/>
          <w:b/>
          <w:i/>
          <w:color w:val="000000"/>
          <w:sz w:val="19"/>
          <w:szCs w:val="19"/>
        </w:rPr>
      </w:pPr>
      <w:r w:rsidRPr="00DF2933">
        <w:rPr>
          <w:rFonts w:eastAsia="Times New Roman" w:cs="Times New Roman"/>
          <w:color w:val="000000"/>
          <w:sz w:val="26"/>
          <w:szCs w:val="26"/>
        </w:rPr>
        <w:t xml:space="preserve">b) Chất lượng giáo dục thực tế: số học sinh xếp loại theo hạnh kiểm, học lực, tổng hợp kết quả cuối năm; tình hình sức khỏe của học sinh; số học sinh hoàn thành chương trình Tiểu học </w:t>
      </w:r>
      <w:r w:rsidRPr="00FE7556">
        <w:rPr>
          <w:rFonts w:eastAsia="Times New Roman" w:cs="Times New Roman"/>
          <w:b/>
          <w:i/>
          <w:color w:val="000000"/>
          <w:sz w:val="26"/>
          <w:szCs w:val="26"/>
        </w:rPr>
        <w:t>(thực hiện theo Biểu mẫu 06).</w:t>
      </w:r>
    </w:p>
    <w:p w:rsidR="002F4624" w:rsidRPr="006658C5" w:rsidRDefault="002F4624" w:rsidP="006D627B">
      <w:pPr>
        <w:shd w:val="clear" w:color="auto" w:fill="FFFFFF"/>
        <w:spacing w:before="80" w:after="0" w:line="240" w:lineRule="auto"/>
        <w:jc w:val="both"/>
        <w:rPr>
          <w:rFonts w:ascii="Arial" w:eastAsia="Times New Roman" w:hAnsi="Arial" w:cs="Arial"/>
          <w:color w:val="000000"/>
          <w:sz w:val="19"/>
          <w:szCs w:val="19"/>
        </w:rPr>
      </w:pPr>
      <w:r w:rsidRPr="00DF2933">
        <w:rPr>
          <w:rFonts w:eastAsia="Times New Roman" w:cs="Times New Roman"/>
          <w:color w:val="000000"/>
          <w:sz w:val="26"/>
          <w:szCs w:val="26"/>
        </w:rPr>
        <w:t>c) Mức chất lượng tối thiểu, đạt chuẩn quốc gia:</w:t>
      </w:r>
      <w:r w:rsidRPr="00C004C4">
        <w:rPr>
          <w:rFonts w:eastAsia="Times New Roman" w:cs="Times New Roman"/>
          <w:color w:val="FF0000"/>
          <w:sz w:val="26"/>
          <w:szCs w:val="26"/>
        </w:rPr>
        <w:t>.</w:t>
      </w:r>
    </w:p>
    <w:p w:rsidR="00FE7556" w:rsidRPr="006658C5" w:rsidRDefault="006658C5" w:rsidP="006D627B">
      <w:pPr>
        <w:shd w:val="clear" w:color="auto" w:fill="FFFFFF"/>
        <w:spacing w:before="80" w:after="0" w:line="240" w:lineRule="auto"/>
        <w:jc w:val="both"/>
        <w:rPr>
          <w:rFonts w:ascii="Arial" w:eastAsia="Times New Roman" w:hAnsi="Arial" w:cs="Arial"/>
          <w:color w:val="FF0000"/>
          <w:sz w:val="19"/>
          <w:szCs w:val="19"/>
        </w:rPr>
      </w:pPr>
      <w:r>
        <w:rPr>
          <w:rFonts w:eastAsia="Times New Roman" w:cs="Times New Roman"/>
          <w:color w:val="FF0000"/>
          <w:sz w:val="26"/>
          <w:szCs w:val="26"/>
        </w:rPr>
        <w:t>- Đang</w:t>
      </w:r>
      <w:r w:rsidR="002F4624" w:rsidRPr="00C004C4">
        <w:rPr>
          <w:rFonts w:eastAsia="Times New Roman" w:cs="Times New Roman"/>
          <w:color w:val="FF0000"/>
          <w:sz w:val="26"/>
          <w:szCs w:val="26"/>
        </w:rPr>
        <w:t xml:space="preserve"> xây dựng cơ sở giáo dục đạt chuẩn quốc gia</w:t>
      </w:r>
      <w:r>
        <w:rPr>
          <w:rFonts w:eastAsia="Times New Roman" w:cs="Times New Roman"/>
          <w:color w:val="FF0000"/>
          <w:sz w:val="26"/>
          <w:szCs w:val="26"/>
        </w:rPr>
        <w:t xml:space="preserve"> mức độ 1</w:t>
      </w:r>
      <w:r w:rsidR="002F4624" w:rsidRPr="00C004C4">
        <w:rPr>
          <w:rFonts w:eastAsia="Times New Roman" w:cs="Times New Roman"/>
          <w:color w:val="FF0000"/>
          <w:sz w:val="26"/>
          <w:szCs w:val="26"/>
        </w:rPr>
        <w:t>:</w:t>
      </w:r>
    </w:p>
    <w:p w:rsidR="002F4624" w:rsidRPr="00FE7556" w:rsidRDefault="00FE7556" w:rsidP="006D627B">
      <w:pPr>
        <w:shd w:val="clear" w:color="auto" w:fill="FFFFFF"/>
        <w:spacing w:before="80" w:after="0" w:line="240" w:lineRule="auto"/>
        <w:jc w:val="both"/>
        <w:rPr>
          <w:rFonts w:ascii="Arial" w:eastAsia="Times New Roman" w:hAnsi="Arial" w:cs="Arial"/>
          <w:i/>
          <w:color w:val="000000"/>
          <w:sz w:val="19"/>
          <w:szCs w:val="19"/>
        </w:rPr>
      </w:pPr>
      <w:r w:rsidRPr="00FE7556">
        <w:rPr>
          <w:rFonts w:eastAsia="Times New Roman" w:cs="Times New Roman"/>
          <w:b/>
          <w:bCs/>
          <w:i/>
          <w:color w:val="000000"/>
          <w:sz w:val="26"/>
          <w:szCs w:val="26"/>
        </w:rPr>
        <w:t>2.</w:t>
      </w:r>
      <w:r w:rsidR="002F4624" w:rsidRPr="00FE7556">
        <w:rPr>
          <w:rFonts w:eastAsia="Times New Roman" w:cs="Times New Roman"/>
          <w:b/>
          <w:bCs/>
          <w:i/>
          <w:color w:val="000000"/>
          <w:sz w:val="26"/>
          <w:szCs w:val="26"/>
        </w:rPr>
        <w:t>2. Công khai điều kiện đảm bảo chất lượng cơ sở giáo dục:</w:t>
      </w:r>
    </w:p>
    <w:p w:rsidR="002F4624" w:rsidRPr="00FE7556" w:rsidRDefault="002F4624" w:rsidP="006D627B">
      <w:pPr>
        <w:shd w:val="clear" w:color="auto" w:fill="FFFFFF"/>
        <w:spacing w:before="80" w:after="0" w:line="240" w:lineRule="auto"/>
        <w:jc w:val="both"/>
        <w:rPr>
          <w:rFonts w:ascii="Arial" w:eastAsia="Times New Roman" w:hAnsi="Arial" w:cs="Arial"/>
          <w:b/>
          <w:i/>
          <w:color w:val="000000"/>
          <w:sz w:val="19"/>
          <w:szCs w:val="19"/>
        </w:rPr>
      </w:pPr>
      <w:r w:rsidRPr="00DF2933">
        <w:rPr>
          <w:rFonts w:eastAsia="Times New Roman" w:cs="Times New Roman"/>
          <w:color w:val="000000"/>
          <w:sz w:val="26"/>
          <w:szCs w:val="26"/>
        </w:rPr>
        <w:t>a) Cơ sở vật chất: số lượng, diện tích các loại phòng học, phòng chức năng, tính bình quân trên một học sinh; số thiết bị dạy học đang sử dụng, tính bình quân trên một lớp</w:t>
      </w:r>
      <w:r>
        <w:rPr>
          <w:rFonts w:eastAsia="Times New Roman" w:cs="Times New Roman"/>
          <w:color w:val="000000"/>
          <w:sz w:val="26"/>
          <w:szCs w:val="26"/>
        </w:rPr>
        <w:t xml:space="preserve"> đảm bảo quy định</w:t>
      </w:r>
      <w:r w:rsidRPr="00FE7556">
        <w:rPr>
          <w:rFonts w:eastAsia="Times New Roman" w:cs="Times New Roman"/>
          <w:b/>
          <w:i/>
          <w:color w:val="000000"/>
          <w:sz w:val="26"/>
          <w:szCs w:val="26"/>
        </w:rPr>
        <w:t>(thực hiện theo Biểu mẫu 07).</w:t>
      </w:r>
    </w:p>
    <w:p w:rsidR="002F4624" w:rsidRPr="00DF2933" w:rsidRDefault="002F4624" w:rsidP="006D627B">
      <w:pPr>
        <w:shd w:val="clear" w:color="auto" w:fill="FFFFFF"/>
        <w:spacing w:before="80" w:after="0" w:line="240" w:lineRule="auto"/>
        <w:jc w:val="both"/>
        <w:rPr>
          <w:rFonts w:ascii="Arial" w:eastAsia="Times New Roman" w:hAnsi="Arial" w:cs="Arial"/>
          <w:color w:val="000000"/>
          <w:sz w:val="19"/>
          <w:szCs w:val="19"/>
        </w:rPr>
      </w:pPr>
      <w:r w:rsidRPr="00DF2933">
        <w:rPr>
          <w:rFonts w:eastAsia="Times New Roman" w:cs="Times New Roman"/>
          <w:color w:val="000000"/>
          <w:sz w:val="26"/>
          <w:szCs w:val="26"/>
        </w:rPr>
        <w:t>b) Đội ngũ nhà giáo, cán bộ quản lý và nhân viên:</w:t>
      </w:r>
    </w:p>
    <w:p w:rsidR="002F4624" w:rsidRPr="00FE7556" w:rsidRDefault="002F4624" w:rsidP="006D627B">
      <w:pPr>
        <w:shd w:val="clear" w:color="auto" w:fill="FFFFFF"/>
        <w:spacing w:before="80" w:after="0" w:line="240" w:lineRule="auto"/>
        <w:jc w:val="both"/>
        <w:rPr>
          <w:rFonts w:ascii="Arial" w:eastAsia="Times New Roman" w:hAnsi="Arial" w:cs="Arial"/>
          <w:b/>
          <w:i/>
          <w:color w:val="000000"/>
          <w:sz w:val="19"/>
          <w:szCs w:val="19"/>
        </w:rPr>
      </w:pPr>
      <w:r w:rsidRPr="00DF2933">
        <w:rPr>
          <w:rFonts w:eastAsia="Times New Roman" w:cs="Times New Roman"/>
          <w:color w:val="000000"/>
          <w:sz w:val="26"/>
          <w:szCs w:val="26"/>
        </w:rPr>
        <w:t>Số lượng, chức danh</w:t>
      </w:r>
      <w:r>
        <w:rPr>
          <w:rFonts w:eastAsia="Times New Roman" w:cs="Times New Roman"/>
          <w:color w:val="000000"/>
          <w:sz w:val="26"/>
          <w:szCs w:val="26"/>
        </w:rPr>
        <w:t>, loại hình giáo viên</w:t>
      </w:r>
      <w:r w:rsidRPr="00DF2933">
        <w:rPr>
          <w:rFonts w:eastAsia="Times New Roman" w:cs="Times New Roman"/>
          <w:color w:val="000000"/>
          <w:sz w:val="26"/>
          <w:szCs w:val="26"/>
        </w:rPr>
        <w:t xml:space="preserve"> có phân biệt theo hình thức tuyển dụng và trình độ đào tạo </w:t>
      </w:r>
      <w:r w:rsidRPr="00FE7556">
        <w:rPr>
          <w:rFonts w:eastAsia="Times New Roman" w:cs="Times New Roman"/>
          <w:b/>
          <w:i/>
          <w:color w:val="000000"/>
          <w:sz w:val="26"/>
          <w:szCs w:val="26"/>
        </w:rPr>
        <w:t>(thực hiện theo Biểu mẫu 08).</w:t>
      </w:r>
    </w:p>
    <w:p w:rsidR="002F4624" w:rsidRPr="000A6A74" w:rsidRDefault="00FE7556" w:rsidP="006D627B">
      <w:pPr>
        <w:shd w:val="clear" w:color="auto" w:fill="FFFFFF"/>
        <w:spacing w:before="80" w:after="0" w:line="240" w:lineRule="auto"/>
        <w:jc w:val="both"/>
        <w:rPr>
          <w:rFonts w:ascii="Arial" w:eastAsia="Times New Roman" w:hAnsi="Arial" w:cs="Arial"/>
          <w:i/>
          <w:color w:val="000000"/>
          <w:sz w:val="19"/>
          <w:szCs w:val="19"/>
        </w:rPr>
      </w:pPr>
      <w:r w:rsidRPr="000A6A74">
        <w:rPr>
          <w:rFonts w:eastAsia="Times New Roman" w:cs="Times New Roman"/>
          <w:b/>
          <w:bCs/>
          <w:i/>
          <w:color w:val="000000"/>
          <w:sz w:val="26"/>
          <w:szCs w:val="26"/>
        </w:rPr>
        <w:t xml:space="preserve">        2.</w:t>
      </w:r>
      <w:r w:rsidR="002F4624" w:rsidRPr="000A6A74">
        <w:rPr>
          <w:rFonts w:eastAsia="Times New Roman" w:cs="Times New Roman"/>
          <w:b/>
          <w:bCs/>
          <w:i/>
          <w:color w:val="000000"/>
          <w:sz w:val="26"/>
          <w:szCs w:val="26"/>
        </w:rPr>
        <w:t>3. Công khai thu chi tài chính:</w:t>
      </w:r>
    </w:p>
    <w:p w:rsidR="002F4624" w:rsidRPr="00FE7556" w:rsidRDefault="002F4624" w:rsidP="006D627B">
      <w:pPr>
        <w:shd w:val="clear" w:color="auto" w:fill="FFFFFF"/>
        <w:spacing w:before="80" w:after="0" w:line="240" w:lineRule="auto"/>
        <w:jc w:val="both"/>
        <w:rPr>
          <w:rFonts w:ascii="Arial" w:eastAsia="Times New Roman" w:hAnsi="Arial" w:cs="Arial"/>
          <w:color w:val="000000"/>
          <w:sz w:val="19"/>
          <w:szCs w:val="19"/>
        </w:rPr>
      </w:pPr>
      <w:r w:rsidRPr="00DF2933">
        <w:rPr>
          <w:rFonts w:eastAsia="Times New Roman" w:cs="Times New Roman"/>
          <w:b/>
          <w:bCs/>
          <w:color w:val="000000"/>
          <w:sz w:val="26"/>
          <w:szCs w:val="26"/>
        </w:rPr>
        <w:t>            - </w:t>
      </w:r>
      <w:r w:rsidRPr="00DF2933">
        <w:rPr>
          <w:rFonts w:eastAsia="Times New Roman" w:cs="Times New Roman"/>
          <w:color w:val="000000"/>
          <w:sz w:val="26"/>
          <w:szCs w:val="26"/>
        </w:rPr>
        <w:t xml:space="preserve">Đơn vị thực hiện theo Thông tư 21/2005/TT-BTC, ngày 22 tháng 3 năm 2005Thông tư Hướng dẫn thực hiện qui chế công khai tài chính đối với các đơn vị dự toán ngân sách và các tổ chức được ngân sách nhà nước hỗ trợ </w:t>
      </w:r>
      <w:r w:rsidRPr="000A6A74">
        <w:rPr>
          <w:rFonts w:eastAsia="Times New Roman" w:cs="Times New Roman"/>
          <w:b/>
          <w:i/>
          <w:color w:val="000000"/>
          <w:sz w:val="26"/>
          <w:szCs w:val="26"/>
        </w:rPr>
        <w:t>(theo biểu mẫu số 2, 3).</w:t>
      </w:r>
    </w:p>
    <w:p w:rsidR="002F4624" w:rsidRPr="00202247" w:rsidRDefault="00202247" w:rsidP="006D627B">
      <w:pPr>
        <w:shd w:val="clear" w:color="auto" w:fill="FFFFFF"/>
        <w:spacing w:before="80" w:after="0" w:line="240" w:lineRule="auto"/>
        <w:jc w:val="both"/>
        <w:rPr>
          <w:rFonts w:ascii="Arial" w:eastAsia="Times New Roman" w:hAnsi="Arial" w:cs="Arial"/>
          <w:color w:val="000000"/>
          <w:sz w:val="19"/>
          <w:szCs w:val="19"/>
        </w:rPr>
      </w:pPr>
      <w:r w:rsidRPr="00202247">
        <w:rPr>
          <w:rFonts w:eastAsia="Times New Roman" w:cs="Times New Roman"/>
          <w:b/>
          <w:bCs/>
          <w:color w:val="000000"/>
          <w:sz w:val="26"/>
          <w:szCs w:val="26"/>
        </w:rPr>
        <w:t>3</w:t>
      </w:r>
      <w:r w:rsidR="002F4624" w:rsidRPr="00202247">
        <w:rPr>
          <w:rFonts w:eastAsia="Times New Roman" w:cs="Times New Roman"/>
          <w:b/>
          <w:bCs/>
          <w:color w:val="000000"/>
          <w:sz w:val="26"/>
          <w:szCs w:val="26"/>
        </w:rPr>
        <w:t xml:space="preserve">. </w:t>
      </w:r>
      <w:r w:rsidR="00B84F7D" w:rsidRPr="00202247">
        <w:rPr>
          <w:rFonts w:eastAsia="Times New Roman" w:cs="Times New Roman"/>
          <w:b/>
          <w:bCs/>
          <w:color w:val="000000"/>
          <w:sz w:val="26"/>
          <w:szCs w:val="26"/>
        </w:rPr>
        <w:t>Thời gian, h</w:t>
      </w:r>
      <w:r w:rsidR="002F4624" w:rsidRPr="00202247">
        <w:rPr>
          <w:rFonts w:eastAsia="Times New Roman" w:cs="Times New Roman"/>
          <w:b/>
          <w:bCs/>
          <w:color w:val="000000"/>
          <w:sz w:val="26"/>
          <w:szCs w:val="26"/>
        </w:rPr>
        <w:t>ình thức công khai:</w:t>
      </w:r>
    </w:p>
    <w:p w:rsidR="00B86BE1" w:rsidRPr="00B86BE1" w:rsidRDefault="00B86BE1" w:rsidP="006D627B">
      <w:pPr>
        <w:shd w:val="clear" w:color="auto" w:fill="FFFFFF"/>
        <w:spacing w:before="80" w:after="0" w:line="240" w:lineRule="auto"/>
        <w:jc w:val="both"/>
        <w:rPr>
          <w:rFonts w:eastAsia="Times New Roman" w:cs="Times New Roman"/>
          <w:b/>
          <w:color w:val="000000"/>
          <w:sz w:val="26"/>
          <w:szCs w:val="26"/>
        </w:rPr>
      </w:pPr>
      <w:r w:rsidRPr="00B86BE1">
        <w:rPr>
          <w:rFonts w:eastAsia="Times New Roman" w:cs="Times New Roman"/>
          <w:b/>
          <w:color w:val="000000"/>
          <w:sz w:val="26"/>
          <w:szCs w:val="26"/>
        </w:rPr>
        <w:t>       + Thời gian công khai</w:t>
      </w:r>
    </w:p>
    <w:p w:rsidR="002F4624" w:rsidRDefault="00B86BE1" w:rsidP="006D627B">
      <w:pPr>
        <w:shd w:val="clear" w:color="auto" w:fill="FFFFFF"/>
        <w:spacing w:before="80" w:after="0" w:line="240" w:lineRule="auto"/>
        <w:jc w:val="both"/>
        <w:rPr>
          <w:rFonts w:eastAsia="Times New Roman" w:cs="Times New Roman"/>
          <w:color w:val="000000"/>
          <w:sz w:val="26"/>
          <w:szCs w:val="26"/>
        </w:rPr>
      </w:pPr>
      <w:r w:rsidRPr="00B86BE1">
        <w:rPr>
          <w:rFonts w:eastAsia="Times New Roman" w:cs="Times New Roman"/>
          <w:b/>
          <w:color w:val="000000"/>
          <w:sz w:val="26"/>
          <w:szCs w:val="26"/>
        </w:rPr>
        <w:lastRenderedPageBreak/>
        <w:t>+ Hình thức công khai:</w:t>
      </w:r>
      <w:r>
        <w:rPr>
          <w:rFonts w:eastAsia="Times New Roman" w:cs="Times New Roman"/>
          <w:color w:val="000000"/>
          <w:sz w:val="26"/>
          <w:szCs w:val="26"/>
        </w:rPr>
        <w:t xml:space="preserve"> C</w:t>
      </w:r>
      <w:r w:rsidR="002F4624" w:rsidRPr="00DF2933">
        <w:rPr>
          <w:rFonts w:eastAsia="Times New Roman" w:cs="Times New Roman"/>
          <w:color w:val="000000"/>
          <w:sz w:val="26"/>
          <w:szCs w:val="26"/>
        </w:rPr>
        <w:t>ác nội dung trên được công khai thông qua các hình thức:</w:t>
      </w:r>
    </w:p>
    <w:p w:rsidR="002F4624" w:rsidRDefault="002F4624" w:rsidP="006D627B">
      <w:pPr>
        <w:spacing w:before="80" w:after="0" w:line="240" w:lineRule="auto"/>
        <w:ind w:firstLine="720"/>
        <w:jc w:val="both"/>
        <w:rPr>
          <w:szCs w:val="28"/>
        </w:rPr>
      </w:pPr>
      <w:r>
        <w:rPr>
          <w:rFonts w:eastAsia="Times New Roman" w:cs="Times New Roman"/>
          <w:color w:val="000000"/>
          <w:sz w:val="26"/>
          <w:szCs w:val="26"/>
        </w:rPr>
        <w:t xml:space="preserve">- </w:t>
      </w:r>
      <w:r>
        <w:rPr>
          <w:szCs w:val="28"/>
        </w:rPr>
        <w:t>Đăng tải</w:t>
      </w:r>
      <w:r w:rsidRPr="00E16960">
        <w:rPr>
          <w:szCs w:val="28"/>
        </w:rPr>
        <w:t xml:space="preserve"> trên trang Thông tin điện tử của nhà trườ</w:t>
      </w:r>
      <w:r>
        <w:rPr>
          <w:szCs w:val="28"/>
        </w:rPr>
        <w:t>ng</w:t>
      </w:r>
      <w:r w:rsidRPr="00E16960">
        <w:rPr>
          <w:szCs w:val="28"/>
        </w:rPr>
        <w:t xml:space="preserve"> các nộ</w:t>
      </w:r>
      <w:r>
        <w:rPr>
          <w:szCs w:val="28"/>
        </w:rPr>
        <w:t>i dung công khai.</w:t>
      </w:r>
    </w:p>
    <w:p w:rsidR="002F4624" w:rsidRPr="00DF2933" w:rsidRDefault="002F4624" w:rsidP="006D627B">
      <w:pPr>
        <w:spacing w:before="80" w:after="0" w:line="240" w:lineRule="auto"/>
        <w:ind w:firstLine="720"/>
        <w:jc w:val="both"/>
        <w:rPr>
          <w:szCs w:val="28"/>
        </w:rPr>
      </w:pPr>
      <w:r w:rsidRPr="00DF2933">
        <w:rPr>
          <w:rFonts w:eastAsia="Times New Roman" w:cs="Times New Roman"/>
          <w:color w:val="000000"/>
          <w:sz w:val="26"/>
          <w:szCs w:val="26"/>
        </w:rPr>
        <w:t>- Thông báo phổ biến thông qua các buổi họp cha mẹ học sinh</w:t>
      </w:r>
    </w:p>
    <w:p w:rsidR="002F4624" w:rsidRPr="00DF2933" w:rsidRDefault="002F4624" w:rsidP="006D627B">
      <w:pPr>
        <w:shd w:val="clear" w:color="auto" w:fill="FFFFFF"/>
        <w:spacing w:before="80" w:after="0" w:line="240" w:lineRule="auto"/>
        <w:ind w:firstLine="720"/>
        <w:jc w:val="both"/>
        <w:rPr>
          <w:rFonts w:ascii="Arial" w:eastAsia="Times New Roman" w:hAnsi="Arial" w:cs="Arial"/>
          <w:color w:val="000000"/>
          <w:sz w:val="19"/>
          <w:szCs w:val="19"/>
        </w:rPr>
      </w:pPr>
      <w:r w:rsidRPr="00DF2933">
        <w:rPr>
          <w:rFonts w:eastAsia="Times New Roman" w:cs="Times New Roman"/>
          <w:color w:val="000000"/>
          <w:sz w:val="26"/>
          <w:szCs w:val="26"/>
        </w:rPr>
        <w:t>- Niêm yết công khai tại nhà trường</w:t>
      </w:r>
      <w:r>
        <w:rPr>
          <w:rFonts w:eastAsia="Times New Roman" w:cs="Times New Roman"/>
          <w:color w:val="000000"/>
          <w:sz w:val="26"/>
          <w:szCs w:val="26"/>
        </w:rPr>
        <w:t>.</w:t>
      </w:r>
      <w:r w:rsidRPr="00DF2933">
        <w:rPr>
          <w:rFonts w:eastAsia="Times New Roman" w:cs="Times New Roman"/>
          <w:color w:val="000000"/>
          <w:sz w:val="26"/>
          <w:szCs w:val="26"/>
        </w:rPr>
        <w:t> </w:t>
      </w:r>
    </w:p>
    <w:p w:rsidR="002F4624" w:rsidRPr="00DF2933" w:rsidRDefault="00202247" w:rsidP="006D627B">
      <w:pPr>
        <w:shd w:val="clear" w:color="auto" w:fill="FFFFFF"/>
        <w:spacing w:before="80" w:after="0" w:line="240" w:lineRule="auto"/>
        <w:jc w:val="both"/>
        <w:rPr>
          <w:rFonts w:ascii="Arial" w:eastAsia="Times New Roman" w:hAnsi="Arial" w:cs="Arial"/>
          <w:color w:val="000000"/>
          <w:sz w:val="19"/>
          <w:szCs w:val="19"/>
        </w:rPr>
      </w:pPr>
      <w:r>
        <w:rPr>
          <w:rFonts w:eastAsia="Times New Roman" w:cs="Times New Roman"/>
          <w:b/>
          <w:bCs/>
          <w:color w:val="000000"/>
          <w:sz w:val="26"/>
          <w:szCs w:val="26"/>
        </w:rPr>
        <w:t xml:space="preserve">         4. K</w:t>
      </w:r>
      <w:r w:rsidR="002F4624" w:rsidRPr="00DF2933">
        <w:rPr>
          <w:rFonts w:eastAsia="Times New Roman" w:cs="Times New Roman"/>
          <w:b/>
          <w:bCs/>
          <w:color w:val="000000"/>
          <w:sz w:val="26"/>
          <w:szCs w:val="26"/>
        </w:rPr>
        <w:t>ết quả thực hiện quy chế thực hiện công khai tại đơn vị:</w:t>
      </w:r>
    </w:p>
    <w:p w:rsidR="002F4624" w:rsidRPr="00DF2933" w:rsidRDefault="002F4624" w:rsidP="006D627B">
      <w:pPr>
        <w:shd w:val="clear" w:color="auto" w:fill="FFFFFF"/>
        <w:spacing w:before="80" w:after="0" w:line="240" w:lineRule="auto"/>
        <w:jc w:val="both"/>
        <w:rPr>
          <w:rFonts w:ascii="Arial" w:eastAsia="Times New Roman" w:hAnsi="Arial" w:cs="Arial"/>
          <w:color w:val="000000"/>
          <w:sz w:val="19"/>
          <w:szCs w:val="19"/>
        </w:rPr>
      </w:pPr>
      <w:r w:rsidRPr="00DF2933">
        <w:rPr>
          <w:rFonts w:eastAsia="Times New Roman" w:cs="Times New Roman"/>
          <w:color w:val="000000"/>
          <w:sz w:val="26"/>
          <w:szCs w:val="26"/>
        </w:rPr>
        <w:t>            </w:t>
      </w:r>
      <w:r>
        <w:rPr>
          <w:rFonts w:eastAsia="Times New Roman" w:cs="Times New Roman"/>
          <w:color w:val="000000"/>
          <w:sz w:val="26"/>
          <w:szCs w:val="26"/>
        </w:rPr>
        <w:t xml:space="preserve">Sau thời gian công khai đúng như quy định tại Thông tư </w:t>
      </w:r>
      <w:r w:rsidR="00202247">
        <w:rPr>
          <w:rFonts w:eastAsia="Times New Roman" w:cs="Times New Roman"/>
          <w:color w:val="000000"/>
          <w:sz w:val="26"/>
          <w:szCs w:val="26"/>
        </w:rPr>
        <w:t>09/2009, không có ý kiến phản hồ</w:t>
      </w:r>
      <w:r>
        <w:rPr>
          <w:rFonts w:eastAsia="Times New Roman" w:cs="Times New Roman"/>
          <w:color w:val="000000"/>
          <w:sz w:val="26"/>
          <w:szCs w:val="26"/>
        </w:rPr>
        <w:t>i góp ý gì với việc thực hiện công khai của nhà trường.</w:t>
      </w:r>
    </w:p>
    <w:p w:rsidR="003241B9" w:rsidRPr="003241B9" w:rsidRDefault="002F4624" w:rsidP="006D627B">
      <w:pPr>
        <w:pStyle w:val="NormalWeb"/>
        <w:shd w:val="clear" w:color="auto" w:fill="FFFFFF"/>
        <w:spacing w:before="80" w:beforeAutospacing="0" w:after="0" w:afterAutospacing="0"/>
        <w:jc w:val="both"/>
        <w:rPr>
          <w:b/>
          <w:bCs/>
          <w:color w:val="000000"/>
          <w:sz w:val="28"/>
          <w:szCs w:val="28"/>
        </w:rPr>
      </w:pPr>
      <w:r w:rsidRPr="00DF2933">
        <w:rPr>
          <w:b/>
          <w:bCs/>
          <w:color w:val="000000"/>
          <w:sz w:val="19"/>
          <w:szCs w:val="19"/>
        </w:rPr>
        <w:t> </w:t>
      </w:r>
      <w:r w:rsidR="003241B9">
        <w:rPr>
          <w:b/>
          <w:bCs/>
          <w:color w:val="000000"/>
          <w:sz w:val="28"/>
          <w:szCs w:val="28"/>
        </w:rPr>
        <w:t xml:space="preserve">II. </w:t>
      </w:r>
      <w:r w:rsidR="003241B9" w:rsidRPr="003241B9">
        <w:rPr>
          <w:b/>
          <w:color w:val="222222"/>
          <w:sz w:val="28"/>
          <w:szCs w:val="28"/>
        </w:rPr>
        <w:t>Kế hoạch thực hiện quy chế công khai năm học 2018-2019</w:t>
      </w:r>
    </w:p>
    <w:p w:rsidR="003241B9" w:rsidRDefault="003241B9" w:rsidP="006D627B">
      <w:pPr>
        <w:spacing w:before="80" w:after="0" w:line="240" w:lineRule="auto"/>
        <w:ind w:firstLine="720"/>
        <w:jc w:val="both"/>
        <w:rPr>
          <w:szCs w:val="28"/>
        </w:rPr>
      </w:pPr>
      <w:r w:rsidRPr="00780FBE">
        <w:rPr>
          <w:szCs w:val="28"/>
        </w:rPr>
        <w:t>Thực hiện theo Thông tư số 36/2017/TT-BGDĐT ngày 28 tháng 12 năm 2017 của Bộ Giáo dục và Đào tạo về Ban hành quy chế thực hiện công khai đối với cơ sở giáo dục và đào tạo của hệ thống giáo dục quố</w:t>
      </w:r>
      <w:r w:rsidR="003C49AE">
        <w:rPr>
          <w:szCs w:val="28"/>
        </w:rPr>
        <w:t xml:space="preserve">c dân; </w:t>
      </w:r>
    </w:p>
    <w:p w:rsidR="003C49AE" w:rsidRDefault="003C49AE" w:rsidP="006D627B">
      <w:pPr>
        <w:spacing w:before="80" w:after="0" w:line="240" w:lineRule="auto"/>
        <w:ind w:firstLine="720"/>
        <w:jc w:val="both"/>
        <w:rPr>
          <w:szCs w:val="28"/>
        </w:rPr>
      </w:pPr>
      <w:r>
        <w:rPr>
          <w:szCs w:val="28"/>
        </w:rPr>
        <w:t>Trườ</w:t>
      </w:r>
      <w:r w:rsidR="006B0692">
        <w:rPr>
          <w:szCs w:val="28"/>
        </w:rPr>
        <w:t>ng TH</w:t>
      </w:r>
      <w:r w:rsidR="00C004C4">
        <w:rPr>
          <w:szCs w:val="28"/>
        </w:rPr>
        <w:t xml:space="preserve"> Quảng Đạt</w:t>
      </w:r>
      <w:r>
        <w:rPr>
          <w:szCs w:val="28"/>
        </w:rPr>
        <w:t xml:space="preserve"> đã xây dựng kế hoạch thực hiện công khai như sau:</w:t>
      </w:r>
    </w:p>
    <w:p w:rsidR="006B0692" w:rsidRPr="006B0692" w:rsidRDefault="006B0692" w:rsidP="006D627B">
      <w:pPr>
        <w:spacing w:before="80" w:after="0" w:line="240" w:lineRule="auto"/>
        <w:jc w:val="both"/>
        <w:rPr>
          <w:i/>
          <w:sz w:val="26"/>
          <w:szCs w:val="26"/>
          <w:lang w:val="nl-NL"/>
        </w:rPr>
      </w:pPr>
      <w:r w:rsidRPr="00E37985">
        <w:rPr>
          <w:sz w:val="26"/>
          <w:szCs w:val="26"/>
          <w:lang w:val="nl-NL"/>
        </w:rPr>
        <w:tab/>
      </w:r>
      <w:r w:rsidRPr="00E37985">
        <w:rPr>
          <w:b/>
          <w:sz w:val="26"/>
          <w:szCs w:val="26"/>
          <w:lang w:val="nl-NL"/>
        </w:rPr>
        <w:t>1</w:t>
      </w:r>
      <w:r w:rsidRPr="006B0692">
        <w:rPr>
          <w:b/>
          <w:i/>
          <w:sz w:val="26"/>
          <w:szCs w:val="26"/>
          <w:lang w:val="nl-NL"/>
        </w:rPr>
        <w:t>. Mẫu 02:</w:t>
      </w:r>
      <w:r w:rsidRPr="006B0692">
        <w:rPr>
          <w:i/>
          <w:sz w:val="26"/>
          <w:szCs w:val="26"/>
          <w:lang w:val="nl-NL"/>
        </w:rPr>
        <w:t xml:space="preserve"> Công khai dự toán thu - chi ngoài ngân sách năm học 2018 - 2019</w:t>
      </w:r>
    </w:p>
    <w:p w:rsidR="006B0692" w:rsidRPr="006B0692" w:rsidRDefault="006B0692" w:rsidP="006D627B">
      <w:pPr>
        <w:spacing w:before="80" w:after="0" w:line="240" w:lineRule="auto"/>
        <w:jc w:val="both"/>
        <w:rPr>
          <w:i/>
          <w:sz w:val="26"/>
          <w:szCs w:val="26"/>
          <w:lang w:val="nl-NL"/>
        </w:rPr>
      </w:pPr>
      <w:r w:rsidRPr="006B0692">
        <w:rPr>
          <w:i/>
          <w:sz w:val="26"/>
          <w:szCs w:val="26"/>
          <w:lang w:val="nl-NL"/>
        </w:rPr>
        <w:tab/>
      </w:r>
      <w:r w:rsidRPr="006B0692">
        <w:rPr>
          <w:b/>
          <w:i/>
          <w:sz w:val="26"/>
          <w:szCs w:val="26"/>
          <w:lang w:val="nl-NL"/>
        </w:rPr>
        <w:t>2. Mẫu 03</w:t>
      </w:r>
      <w:r w:rsidRPr="006B0692">
        <w:rPr>
          <w:i/>
          <w:sz w:val="26"/>
          <w:szCs w:val="26"/>
          <w:lang w:val="nl-NL"/>
        </w:rPr>
        <w:t>: Công khai thu - chi tài chính năm học 2017 - 2018</w:t>
      </w:r>
    </w:p>
    <w:p w:rsidR="006B0692" w:rsidRPr="006B0692" w:rsidRDefault="006B0692" w:rsidP="006D627B">
      <w:pPr>
        <w:spacing w:before="80" w:after="0" w:line="240" w:lineRule="auto"/>
        <w:ind w:firstLine="720"/>
        <w:jc w:val="both"/>
        <w:rPr>
          <w:i/>
          <w:sz w:val="26"/>
          <w:szCs w:val="26"/>
          <w:lang w:val="nl-NL"/>
        </w:rPr>
      </w:pPr>
      <w:r w:rsidRPr="006B0692">
        <w:rPr>
          <w:b/>
          <w:i/>
          <w:sz w:val="26"/>
          <w:szCs w:val="26"/>
          <w:lang w:val="nl-NL"/>
        </w:rPr>
        <w:t>3. Mẫu 05:</w:t>
      </w:r>
      <w:r w:rsidRPr="006B0692">
        <w:rPr>
          <w:i/>
          <w:sz w:val="26"/>
          <w:szCs w:val="26"/>
          <w:lang w:val="nl-NL"/>
        </w:rPr>
        <w:t xml:space="preserve"> Cam kết chất lượng giáo dục của trường măm học 2018 - 2019</w:t>
      </w:r>
    </w:p>
    <w:p w:rsidR="006B0692" w:rsidRPr="006B0692" w:rsidRDefault="006B0692" w:rsidP="006D627B">
      <w:pPr>
        <w:spacing w:before="80" w:after="0" w:line="240" w:lineRule="auto"/>
        <w:ind w:firstLine="720"/>
        <w:jc w:val="both"/>
        <w:rPr>
          <w:b/>
          <w:i/>
          <w:sz w:val="26"/>
          <w:szCs w:val="26"/>
          <w:lang w:val="nl-NL"/>
        </w:rPr>
      </w:pPr>
      <w:r w:rsidRPr="006B0692">
        <w:rPr>
          <w:b/>
          <w:i/>
          <w:sz w:val="26"/>
          <w:szCs w:val="26"/>
          <w:lang w:val="nl-NL"/>
        </w:rPr>
        <w:t>4. Mẫu 06</w:t>
      </w:r>
      <w:r w:rsidRPr="006B0692">
        <w:rPr>
          <w:i/>
          <w:sz w:val="26"/>
          <w:szCs w:val="26"/>
          <w:lang w:val="nl-NL"/>
        </w:rPr>
        <w:t>:Công khai thông tin chất lượng giáo dục tiểu học thực tế, cuối năm học 2017 - 2018</w:t>
      </w:r>
    </w:p>
    <w:p w:rsidR="006B0692" w:rsidRPr="006B0692" w:rsidRDefault="006B0692" w:rsidP="006D627B">
      <w:pPr>
        <w:spacing w:before="80" w:after="0" w:line="240" w:lineRule="auto"/>
        <w:ind w:firstLine="720"/>
        <w:jc w:val="both"/>
        <w:rPr>
          <w:rFonts w:ascii=".VnTimeH" w:hAnsi=".VnTimeH"/>
          <w:bCs/>
          <w:i/>
          <w:sz w:val="26"/>
          <w:szCs w:val="26"/>
          <w:u w:val="single"/>
          <w:lang w:val="nl-NL"/>
        </w:rPr>
      </w:pPr>
      <w:r w:rsidRPr="006B0692">
        <w:rPr>
          <w:b/>
          <w:i/>
          <w:sz w:val="26"/>
          <w:szCs w:val="26"/>
          <w:lang w:val="nl-NL"/>
        </w:rPr>
        <w:t>5. Mẫu 07</w:t>
      </w:r>
      <w:r w:rsidRPr="006B0692">
        <w:rPr>
          <w:i/>
          <w:sz w:val="26"/>
          <w:szCs w:val="26"/>
          <w:lang w:val="nl-NL"/>
        </w:rPr>
        <w:t>:Công khai thông tin cơ sở vật chất của cơ sở giáo dục tiểu học năm học 2018 - 2019</w:t>
      </w:r>
    </w:p>
    <w:p w:rsidR="006B0692" w:rsidRPr="006B407A" w:rsidRDefault="006B0692" w:rsidP="006D627B">
      <w:pPr>
        <w:spacing w:before="80" w:after="0" w:line="240" w:lineRule="auto"/>
        <w:ind w:firstLine="567"/>
        <w:jc w:val="both"/>
        <w:rPr>
          <w:i/>
          <w:sz w:val="26"/>
          <w:szCs w:val="26"/>
          <w:lang w:val="nl-NL"/>
        </w:rPr>
      </w:pPr>
      <w:r w:rsidRPr="006B407A">
        <w:rPr>
          <w:b/>
          <w:i/>
          <w:sz w:val="26"/>
          <w:szCs w:val="26"/>
          <w:lang w:val="nl-NL"/>
        </w:rPr>
        <w:t>6. Mẫu 08</w:t>
      </w:r>
      <w:r w:rsidRPr="006B407A">
        <w:rPr>
          <w:i/>
          <w:sz w:val="26"/>
          <w:szCs w:val="26"/>
          <w:lang w:val="nl-NL"/>
        </w:rPr>
        <w:t>:Công khai thông tin về đội ngũ nhà giáo, cán bộ quản lý và nhân viên của cơ sở giáo dục tiểu học năm học 2018 - 2019</w:t>
      </w:r>
    </w:p>
    <w:p w:rsidR="006B0692" w:rsidRPr="006B407A" w:rsidRDefault="006B407A" w:rsidP="006D627B">
      <w:pPr>
        <w:spacing w:before="80" w:after="0" w:line="240" w:lineRule="auto"/>
        <w:ind w:firstLine="720"/>
        <w:jc w:val="both"/>
        <w:rPr>
          <w:b/>
          <w:szCs w:val="28"/>
          <w:lang w:val="nl-NL"/>
        </w:rPr>
      </w:pPr>
      <w:r w:rsidRPr="006B407A">
        <w:rPr>
          <w:b/>
          <w:szCs w:val="28"/>
          <w:lang w:val="nl-NL"/>
        </w:rPr>
        <w:t>Cụ thể:</w:t>
      </w:r>
    </w:p>
    <w:p w:rsidR="003241B9" w:rsidRPr="006B0692" w:rsidRDefault="003241B9" w:rsidP="006D627B">
      <w:pPr>
        <w:pStyle w:val="ListParagraph"/>
        <w:numPr>
          <w:ilvl w:val="0"/>
          <w:numId w:val="5"/>
        </w:numPr>
        <w:spacing w:before="80" w:after="0" w:line="240" w:lineRule="auto"/>
        <w:jc w:val="both"/>
        <w:rPr>
          <w:b/>
          <w:spacing w:val="-4"/>
          <w:szCs w:val="28"/>
          <w:lang w:val="nl-NL"/>
        </w:rPr>
      </w:pPr>
      <w:r w:rsidRPr="006B0692">
        <w:rPr>
          <w:b/>
          <w:spacing w:val="-4"/>
          <w:szCs w:val="28"/>
          <w:lang w:val="nl-NL"/>
        </w:rPr>
        <w:t>Công khai cam kết chất lượng giáo dục và chất lượng giáo dục thực tế;</w:t>
      </w:r>
    </w:p>
    <w:p w:rsidR="00BD50A5" w:rsidRPr="00BD50A5" w:rsidRDefault="003C49AE" w:rsidP="006D627B">
      <w:pPr>
        <w:spacing w:before="80" w:after="0" w:line="240" w:lineRule="auto"/>
        <w:jc w:val="both"/>
        <w:rPr>
          <w:b/>
          <w:i/>
          <w:szCs w:val="28"/>
        </w:rPr>
      </w:pPr>
      <w:r w:rsidRPr="00BD50A5">
        <w:rPr>
          <w:szCs w:val="28"/>
        </w:rPr>
        <w:t xml:space="preserve">+ Cam kết chất lượng giáo dục: điều kiện về đối tượng tuyển sinh, chương trình đào tạo thực hiện, yêu cầu về thái độ học tập của người học, các hoạt động hỗ trợ học tập sinh hoạt của người học; mục tiêu đào tạo, kiến thức, kỹ năng, trình độ ngoại ngữ và vị trí làm việc sau khi tốt nghiệp ở các trình độ và theo các ngành đào tạo </w:t>
      </w:r>
      <w:r w:rsidRPr="00BD50A5">
        <w:rPr>
          <w:b/>
          <w:i/>
          <w:szCs w:val="28"/>
        </w:rPr>
        <w:t>(theo Biểu mẫu 05).</w:t>
      </w:r>
    </w:p>
    <w:p w:rsidR="003C49AE" w:rsidRPr="00BD50A5" w:rsidRDefault="003C49AE" w:rsidP="006D627B">
      <w:pPr>
        <w:spacing w:before="80" w:after="0" w:line="240" w:lineRule="auto"/>
        <w:jc w:val="both"/>
        <w:rPr>
          <w:szCs w:val="28"/>
        </w:rPr>
      </w:pPr>
      <w:r w:rsidRPr="00BD50A5">
        <w:rPr>
          <w:szCs w:val="28"/>
        </w:rPr>
        <w:t xml:space="preserve">+ Chất lượng giáo dục thực tế: số học sinh xếp loại theo năng lực, phẩm chất, học lực, tổng hợp kết quả cuối năm; tình hình sức khỏe của học sinh; số học sinh đạt giải các kỳ thi học sinh năng khiếu, hội thi giải toán trên internet, vở sạch chữ đẹp, số học sinh được công nhận hoàn thành chương trình tiểu học, số học sinh lên lớp, có phân biệt theo các khối lớp </w:t>
      </w:r>
      <w:r w:rsidRPr="00540DAB">
        <w:rPr>
          <w:b/>
          <w:i/>
          <w:szCs w:val="28"/>
        </w:rPr>
        <w:t>(theo Biểu mẫu 06)</w:t>
      </w:r>
      <w:r w:rsidRPr="00BD50A5">
        <w:rPr>
          <w:szCs w:val="28"/>
        </w:rPr>
        <w:t xml:space="preserve"> và tổng hợp kết quả các lần kiểm tra định kỳ.</w:t>
      </w:r>
    </w:p>
    <w:p w:rsidR="003C49AE" w:rsidRPr="00540DAB" w:rsidRDefault="003C49AE" w:rsidP="006D627B">
      <w:pPr>
        <w:spacing w:before="80" w:after="0" w:line="240" w:lineRule="auto"/>
        <w:jc w:val="both"/>
        <w:rPr>
          <w:spacing w:val="-8"/>
          <w:szCs w:val="28"/>
        </w:rPr>
      </w:pPr>
      <w:r w:rsidRPr="00540DAB">
        <w:rPr>
          <w:spacing w:val="-8"/>
          <w:szCs w:val="28"/>
        </w:rPr>
        <w:t xml:space="preserve">+ Mức chất lượng tối thiểu, đạt chuẩn quốc gia: kế hoạch thực hiện mức chất lượng tối thiểu và kết quả đánh giá mức chất lượng tối thiểu. Kế hoạch duy trì các tiêu chuẩn và tiến tới trường đạt chuẩn </w:t>
      </w:r>
      <w:r w:rsidRPr="004A6DE8">
        <w:rPr>
          <w:spacing w:val="-8"/>
          <w:szCs w:val="28"/>
        </w:rPr>
        <w:t>quốc gia mứ</w:t>
      </w:r>
      <w:r w:rsidR="00540DAB" w:rsidRPr="004A6DE8">
        <w:rPr>
          <w:spacing w:val="-8"/>
          <w:szCs w:val="28"/>
        </w:rPr>
        <w:t>c 1</w:t>
      </w:r>
      <w:r w:rsidRPr="00540DAB">
        <w:rPr>
          <w:spacing w:val="-8"/>
          <w:szCs w:val="28"/>
        </w:rPr>
        <w:t>và kết quả đạt được.</w:t>
      </w:r>
    </w:p>
    <w:p w:rsidR="003C49AE" w:rsidRPr="00540DAB" w:rsidRDefault="003C49AE" w:rsidP="006D627B">
      <w:pPr>
        <w:spacing w:before="80" w:after="0" w:line="240" w:lineRule="auto"/>
        <w:jc w:val="both"/>
        <w:rPr>
          <w:szCs w:val="28"/>
        </w:rPr>
      </w:pPr>
      <w:r w:rsidRPr="00540DAB">
        <w:rPr>
          <w:szCs w:val="28"/>
        </w:rPr>
        <w:t>+ Kiểm định cơ sở giáo dục: kế hoạch kiểm định chất lượng giáo dục, báo cáo tự đánh giá, báo cáo đánh giá ngoài, kết quả công nhận đạt hoặc không đạt tiêu chuẩn chất lượng giáo dục.</w:t>
      </w:r>
    </w:p>
    <w:p w:rsidR="003241B9" w:rsidRPr="004A6DE8" w:rsidRDefault="003241B9" w:rsidP="006D627B">
      <w:pPr>
        <w:spacing w:before="80" w:after="0" w:line="240" w:lineRule="auto"/>
        <w:ind w:firstLine="720"/>
        <w:jc w:val="both"/>
        <w:rPr>
          <w:b/>
          <w:szCs w:val="28"/>
        </w:rPr>
      </w:pPr>
      <w:r w:rsidRPr="004A6DE8">
        <w:rPr>
          <w:b/>
          <w:szCs w:val="28"/>
        </w:rPr>
        <w:t>2. Công khai điều kiện đảm bảo chất lượng giáo dục;</w:t>
      </w:r>
    </w:p>
    <w:p w:rsidR="00AE55BF" w:rsidRPr="00780FBE" w:rsidRDefault="00AE55BF" w:rsidP="006D627B">
      <w:pPr>
        <w:spacing w:before="80" w:after="0" w:line="240" w:lineRule="auto"/>
        <w:ind w:firstLine="720"/>
        <w:jc w:val="both"/>
        <w:rPr>
          <w:szCs w:val="28"/>
        </w:rPr>
      </w:pPr>
      <w:r w:rsidRPr="00780FBE">
        <w:rPr>
          <w:szCs w:val="28"/>
        </w:rPr>
        <w:lastRenderedPageBreak/>
        <w:t>+ Cơ sở vật chất: số lượng, diện tích các loại phòng học, phòng chức năng, tính bình quân trên một học sinh; số thiết bị dạy học đang sử dụng, tính bình quân trên một lớp (Biểu mẫu 7).</w:t>
      </w:r>
    </w:p>
    <w:p w:rsidR="00AE55BF" w:rsidRPr="00780FBE" w:rsidRDefault="00AE55BF" w:rsidP="006D627B">
      <w:pPr>
        <w:spacing w:before="80" w:after="0" w:line="240" w:lineRule="auto"/>
        <w:ind w:firstLine="720"/>
        <w:jc w:val="both"/>
        <w:rPr>
          <w:szCs w:val="28"/>
        </w:rPr>
      </w:pPr>
      <w:r w:rsidRPr="00780FBE">
        <w:rPr>
          <w:szCs w:val="28"/>
        </w:rPr>
        <w:t>+ Đội ngũ nhà giáo, cán bộ quản lý và nhân viên về số lượng, chức danh có phân biệt theo hình thức tuyển dụng và trình độ đào tạo (Biểu mẫu 8); số lượng giáo viên, cán bộ quản lý và nhân viên được đào tạo, bồi dưỡng; hình thức, nội dung, trình độ và thời gian đào tạo và bồi dưỡng trong năm học và 2 năm tiếp theo.</w:t>
      </w:r>
    </w:p>
    <w:p w:rsidR="00540DAB" w:rsidRPr="006D627B" w:rsidRDefault="00540DAB" w:rsidP="006D627B">
      <w:pPr>
        <w:spacing w:before="80" w:after="0" w:line="240" w:lineRule="auto"/>
        <w:ind w:firstLine="720"/>
        <w:jc w:val="both"/>
        <w:rPr>
          <w:b/>
          <w:szCs w:val="28"/>
        </w:rPr>
      </w:pPr>
      <w:r w:rsidRPr="006D627B">
        <w:rPr>
          <w:b/>
          <w:szCs w:val="28"/>
        </w:rPr>
        <w:t>3. Công khai thu, chi tài chính.</w:t>
      </w:r>
    </w:p>
    <w:p w:rsidR="00AE55BF" w:rsidRPr="00780FBE" w:rsidRDefault="00AE55BF" w:rsidP="006D627B">
      <w:pPr>
        <w:tabs>
          <w:tab w:val="center" w:pos="4320"/>
          <w:tab w:val="right" w:pos="8640"/>
        </w:tabs>
        <w:spacing w:before="80" w:after="0" w:line="240" w:lineRule="auto"/>
        <w:ind w:firstLine="720"/>
        <w:jc w:val="both"/>
        <w:rPr>
          <w:szCs w:val="28"/>
        </w:rPr>
      </w:pPr>
      <w:r w:rsidRPr="00780FBE">
        <w:rPr>
          <w:szCs w:val="28"/>
        </w:rPr>
        <w:t>- Công khai danh sách, số lượng học sinh được hưởng chính sách miễn giảm học phí, học bổng, trợ cấp hàng năm.</w:t>
      </w:r>
    </w:p>
    <w:p w:rsidR="00AE55BF" w:rsidRPr="00780FBE" w:rsidRDefault="00AE55BF" w:rsidP="006D627B">
      <w:pPr>
        <w:spacing w:before="80" w:after="0" w:line="240" w:lineRule="auto"/>
        <w:ind w:firstLine="720"/>
        <w:jc w:val="both"/>
        <w:rPr>
          <w:szCs w:val="28"/>
        </w:rPr>
      </w:pPr>
      <w:r w:rsidRPr="00780FBE">
        <w:rPr>
          <w:szCs w:val="28"/>
        </w:rPr>
        <w:t>- Thực hiện công khai về tài chính:</w:t>
      </w:r>
    </w:p>
    <w:p w:rsidR="00AE55BF" w:rsidRPr="00780FBE" w:rsidRDefault="00AE55BF" w:rsidP="006D627B">
      <w:pPr>
        <w:spacing w:before="80" w:after="0" w:line="240" w:lineRule="auto"/>
        <w:ind w:firstLine="720"/>
        <w:jc w:val="both"/>
        <w:rPr>
          <w:szCs w:val="28"/>
        </w:rPr>
      </w:pPr>
      <w:r w:rsidRPr="00780FBE">
        <w:rPr>
          <w:szCs w:val="28"/>
        </w:rPr>
        <w:t>+ Thực hiện như quy định tại điểm a, c, d, đ của khoản 3 Điều 4 của Thông tư số 36/2017/TT-BGDĐT ngày 28 tháng 12 năm 2017 của Bộ Giáo dục và Đào tạo về Ban hành quy chế thực hiện công khai đối với cơ sở giáo dục và đào tạo của hệ thống giáo dục quốc dân.</w:t>
      </w:r>
    </w:p>
    <w:p w:rsidR="00AE55BF" w:rsidRPr="00780FBE" w:rsidRDefault="00AE55BF" w:rsidP="006D627B">
      <w:pPr>
        <w:spacing w:before="80" w:after="0" w:line="240" w:lineRule="auto"/>
        <w:ind w:firstLine="720"/>
        <w:jc w:val="both"/>
        <w:rPr>
          <w:szCs w:val="28"/>
        </w:rPr>
      </w:pPr>
      <w:r w:rsidRPr="00780FBE">
        <w:rPr>
          <w:szCs w:val="28"/>
        </w:rPr>
        <w:t xml:space="preserve">+ Tình hình tài chính của nhà trường: 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Thực hiện niêm yết các biểu mẫu công khai dự toán, quyết toán thu chi tài chính theo hướng dẫn của Thông tư số 21/2005/TT-BTC ngày 22 tháng 3 năm 2005 của Bộ Tài chính. Các khoản chi theo từng năm học: các khoản chi lương, chi bồi dưỡng chuyên môn, chi hộihọp, hội thảo, chi tham quan học tập trong nước và nước ngoài; mức thu nhập hàng tháng của giáo viên và cán bộ quản lý </w:t>
      </w:r>
      <w:r w:rsidR="00A040CA">
        <w:rPr>
          <w:szCs w:val="28"/>
        </w:rPr>
        <w:t>….</w:t>
      </w:r>
      <w:r w:rsidRPr="00780FBE">
        <w:rPr>
          <w:szCs w:val="28"/>
        </w:rPr>
        <w:t xml:space="preserve"> thực hiện công khai kết quả kiểm toán theo quy định tại Nghị định số 91/2008/NĐ-CP ngày 18 tháng 8 năm 2008 của Chính phủ về công khai kết quả kiểm toán và kết quả thực hiện kết luận, kiến nghị kiểm toán của Kiểm toán Nhà nước.</w:t>
      </w:r>
    </w:p>
    <w:p w:rsidR="00AE55BF" w:rsidRPr="00780FBE" w:rsidRDefault="00AE55BF" w:rsidP="006D627B">
      <w:pPr>
        <w:spacing w:before="80" w:after="0" w:line="240" w:lineRule="auto"/>
        <w:ind w:firstLine="720"/>
        <w:jc w:val="both"/>
        <w:rPr>
          <w:szCs w:val="28"/>
        </w:rPr>
      </w:pPr>
      <w:r w:rsidRPr="00780FBE">
        <w:rPr>
          <w:szCs w:val="28"/>
        </w:rPr>
        <w:t>- Mức thu các khoản thu khác theo từng năm học và dự kiến cho cả cấp học - Chính sách học bổng và kết quả thực hiện trong từng năm học.</w:t>
      </w:r>
    </w:p>
    <w:p w:rsidR="00AE55BF" w:rsidRPr="00780FBE" w:rsidRDefault="00C17B67" w:rsidP="006D627B">
      <w:pPr>
        <w:spacing w:before="80" w:after="0" w:line="240" w:lineRule="auto"/>
        <w:ind w:firstLine="720"/>
        <w:jc w:val="both"/>
        <w:rPr>
          <w:rStyle w:val="Strong"/>
          <w:szCs w:val="28"/>
        </w:rPr>
      </w:pPr>
      <w:r>
        <w:rPr>
          <w:rStyle w:val="Strong"/>
          <w:szCs w:val="28"/>
        </w:rPr>
        <w:t>4</w:t>
      </w:r>
      <w:r w:rsidR="00AE55BF" w:rsidRPr="00780FBE">
        <w:rPr>
          <w:rStyle w:val="Strong"/>
          <w:szCs w:val="28"/>
        </w:rPr>
        <w:t xml:space="preserve">. </w:t>
      </w:r>
      <w:r w:rsidR="006D627B">
        <w:rPr>
          <w:rStyle w:val="Strong"/>
          <w:szCs w:val="28"/>
        </w:rPr>
        <w:t>Hình thức và thời điểm công khai.</w:t>
      </w:r>
    </w:p>
    <w:p w:rsidR="00AE55BF" w:rsidRPr="00780FBE" w:rsidRDefault="00AE55BF" w:rsidP="006D627B">
      <w:pPr>
        <w:spacing w:before="80" w:after="0" w:line="240" w:lineRule="auto"/>
        <w:ind w:firstLine="720"/>
        <w:jc w:val="both"/>
        <w:rPr>
          <w:b/>
          <w:szCs w:val="28"/>
        </w:rPr>
      </w:pPr>
      <w:r w:rsidRPr="00780FBE">
        <w:rPr>
          <w:b/>
          <w:szCs w:val="28"/>
        </w:rPr>
        <w:t>1. Hình thức công khai:</w:t>
      </w:r>
    </w:p>
    <w:p w:rsidR="00AE55BF" w:rsidRPr="00780FBE" w:rsidRDefault="00AE55BF" w:rsidP="006D627B">
      <w:pPr>
        <w:spacing w:before="80" w:after="0" w:line="240" w:lineRule="auto"/>
        <w:ind w:firstLine="720"/>
        <w:jc w:val="both"/>
        <w:rPr>
          <w:i/>
          <w:szCs w:val="28"/>
        </w:rPr>
      </w:pPr>
      <w:r w:rsidRPr="00780FBE">
        <w:rPr>
          <w:i/>
          <w:szCs w:val="28"/>
        </w:rPr>
        <w:t>1.1. Đối với các nội dung quy định tại Điều 5 của Thông tư số 36/2017/TT-BGDĐT ngày 28 tháng 12 năm 2017 của Bộ Giáo dục và Đào tạo về Ban hành quy chế thực hiện công khai đối với cơ sở giáo dục và đào tạo của hệ thống giáo dục quốc dân:</w:t>
      </w:r>
    </w:p>
    <w:p w:rsidR="00AE55BF" w:rsidRPr="00B12640" w:rsidRDefault="00AE55BF" w:rsidP="006D627B">
      <w:pPr>
        <w:spacing w:before="80" w:after="0" w:line="240" w:lineRule="auto"/>
        <w:ind w:firstLine="720"/>
        <w:jc w:val="both"/>
        <w:rPr>
          <w:color w:val="FF0000"/>
          <w:szCs w:val="28"/>
        </w:rPr>
      </w:pPr>
      <w:r w:rsidRPr="00B12640">
        <w:rPr>
          <w:color w:val="FF0000"/>
          <w:szCs w:val="28"/>
        </w:rPr>
        <w:t xml:space="preserve">- Công khai trên trang thông tin điện tử của nhà trường tại địa chỉ </w:t>
      </w:r>
      <w:r w:rsidR="00F43480">
        <w:rPr>
          <w:i/>
          <w:color w:val="FF0000"/>
          <w:szCs w:val="28"/>
        </w:rPr>
        <w:t>kt-_thquangdat.haiduong.edu.vn</w:t>
      </w:r>
      <w:r w:rsidRPr="00B12640">
        <w:rPr>
          <w:color w:val="FF0000"/>
          <w:szCs w:val="28"/>
        </w:rPr>
        <w:t xml:space="preserve"> vào tháng 6 hằng năm.</w:t>
      </w:r>
    </w:p>
    <w:p w:rsidR="00AE55BF" w:rsidRPr="00780FBE" w:rsidRDefault="00AE55BF" w:rsidP="006D627B">
      <w:pPr>
        <w:spacing w:before="80" w:after="0" w:line="240" w:lineRule="auto"/>
        <w:ind w:firstLine="720"/>
        <w:jc w:val="both"/>
        <w:rPr>
          <w:spacing w:val="-4"/>
          <w:szCs w:val="28"/>
        </w:rPr>
      </w:pPr>
      <w:r w:rsidRPr="00780FBE">
        <w:rPr>
          <w:spacing w:val="-4"/>
          <w:szCs w:val="28"/>
        </w:rPr>
        <w:t xml:space="preserve">- Niêm yết công khai tại  bảng thông báo, văn phòng nhà trường đảm bảo thuận tiện cho cha mẹ học sinh, cán bộ, giáo viên và nhân viên nhà trường xem xét. </w:t>
      </w:r>
    </w:p>
    <w:p w:rsidR="00AE55BF" w:rsidRPr="00780FBE" w:rsidRDefault="00AE55BF" w:rsidP="006D627B">
      <w:pPr>
        <w:spacing w:before="80" w:after="0" w:line="240" w:lineRule="auto"/>
        <w:ind w:firstLine="720"/>
        <w:jc w:val="both"/>
        <w:rPr>
          <w:szCs w:val="28"/>
        </w:rPr>
      </w:pPr>
      <w:r w:rsidRPr="00780FBE">
        <w:rPr>
          <w:szCs w:val="28"/>
        </w:rPr>
        <w:lastRenderedPageBreak/>
        <w:t>- Để chuẩn bị cho năm học mới</w:t>
      </w:r>
      <w:bookmarkStart w:id="0" w:name="_GoBack"/>
      <w:r w:rsidRPr="00780FBE">
        <w:rPr>
          <w:szCs w:val="28"/>
        </w:rPr>
        <w:t xml:space="preserve">, </w:t>
      </w:r>
      <w:bookmarkEnd w:id="0"/>
      <w:r w:rsidRPr="00780FBE">
        <w:rPr>
          <w:szCs w:val="28"/>
        </w:rPr>
        <w:t>nhà trường có thể cung cấp thêm các thông tin liên quan khác để cha mẹ học sinh nắm rõ và phối hợp thực hiện.</w:t>
      </w:r>
    </w:p>
    <w:p w:rsidR="00AE55BF" w:rsidRPr="00780FBE" w:rsidRDefault="00AE55BF" w:rsidP="006D627B">
      <w:pPr>
        <w:spacing w:before="80" w:after="0" w:line="240" w:lineRule="auto"/>
        <w:ind w:firstLine="720"/>
        <w:jc w:val="both"/>
        <w:rPr>
          <w:spacing w:val="-8"/>
          <w:szCs w:val="28"/>
        </w:rPr>
      </w:pPr>
      <w:r w:rsidRPr="00780FBE">
        <w:rPr>
          <w:spacing w:val="-8"/>
          <w:szCs w:val="28"/>
        </w:rPr>
        <w:t>- Báo cáo bằng văn bản đến các cơ quan, tổ chức, đơn vị, cá nhân có liên quan.</w:t>
      </w:r>
    </w:p>
    <w:p w:rsidR="00AE55BF" w:rsidRPr="00780FBE" w:rsidRDefault="00AE55BF" w:rsidP="006D627B">
      <w:pPr>
        <w:spacing w:before="80" w:after="0" w:line="240" w:lineRule="auto"/>
        <w:ind w:firstLine="720"/>
        <w:jc w:val="both"/>
        <w:rPr>
          <w:i/>
          <w:szCs w:val="28"/>
        </w:rPr>
      </w:pPr>
      <w:r w:rsidRPr="00780FBE">
        <w:rPr>
          <w:i/>
          <w:szCs w:val="28"/>
        </w:rPr>
        <w:t>1.2. Đối với nội dung quy định tại điểm b khoản 3 Điều 5 của Thông tư số 36/2017/TT-BGDĐT ngày 28 tháng 12 năm 2017 của Bộ Giáo dục và Đào tạo về Ban hành quy chế thực hiện công khai đối với cơ sở giáo dục và đào tạo của hệ thống giáo dục quốc dân, nhà trường thực hiện công khai như sau:</w:t>
      </w:r>
    </w:p>
    <w:p w:rsidR="00AE55BF" w:rsidRPr="00780FBE" w:rsidRDefault="00AE55BF" w:rsidP="006D627B">
      <w:pPr>
        <w:spacing w:before="80" w:after="0" w:line="240" w:lineRule="auto"/>
        <w:ind w:firstLine="720"/>
        <w:jc w:val="both"/>
        <w:rPr>
          <w:szCs w:val="28"/>
        </w:rPr>
      </w:pPr>
      <w:r w:rsidRPr="00780FBE">
        <w:rPr>
          <w:szCs w:val="28"/>
        </w:rPr>
        <w:t>- Đối với học sinh tuyển mới: Thông báo trên Website của nhà trường và các phương tiện thông tin đại chúng trước khi thực hiện tuyển sinh.</w:t>
      </w:r>
    </w:p>
    <w:p w:rsidR="00AE55BF" w:rsidRPr="00780FBE" w:rsidRDefault="00AE55BF" w:rsidP="006D627B">
      <w:pPr>
        <w:spacing w:before="80" w:after="0" w:line="240" w:lineRule="auto"/>
        <w:ind w:firstLine="720"/>
        <w:jc w:val="both"/>
        <w:rPr>
          <w:szCs w:val="28"/>
        </w:rPr>
      </w:pPr>
      <w:r w:rsidRPr="00780FBE">
        <w:rPr>
          <w:szCs w:val="28"/>
        </w:rPr>
        <w:t xml:space="preserve">- Đối với </w:t>
      </w:r>
      <w:r w:rsidR="007431A4">
        <w:rPr>
          <w:szCs w:val="28"/>
        </w:rPr>
        <w:t>HS</w:t>
      </w:r>
      <w:r w:rsidRPr="00780FBE">
        <w:rPr>
          <w:szCs w:val="28"/>
        </w:rPr>
        <w:t xml:space="preserve"> đang học: phát tài liệu cho cha mẹ học sinh trước khi tổ chức họp cha mẹ học sinh vào đầu năm học mới. Thông tin về chất lượng giáo dục định kỳ của học sinh qua các buổi họp cha mẹ học sinh, sổ liên lạc và các hình thức khác.</w:t>
      </w:r>
    </w:p>
    <w:p w:rsidR="00AE55BF" w:rsidRPr="00780FBE" w:rsidRDefault="00AE55BF" w:rsidP="006D627B">
      <w:pPr>
        <w:spacing w:before="80" w:after="0" w:line="240" w:lineRule="auto"/>
        <w:ind w:firstLine="720"/>
        <w:jc w:val="both"/>
        <w:rPr>
          <w:szCs w:val="28"/>
        </w:rPr>
      </w:pPr>
      <w:r w:rsidRPr="00780FBE">
        <w:rPr>
          <w:szCs w:val="28"/>
        </w:rPr>
        <w:t>Ngoài ra, nhà trường còn cung cấp thông tin theo yêu cầu của cơ quan, tổ chức, cá nhân có thẩm quyền.</w:t>
      </w:r>
    </w:p>
    <w:p w:rsidR="00AE55BF" w:rsidRPr="00780FBE" w:rsidRDefault="00AE55BF" w:rsidP="006D627B">
      <w:pPr>
        <w:spacing w:before="80" w:after="0" w:line="240" w:lineRule="auto"/>
        <w:ind w:firstLine="720"/>
        <w:jc w:val="both"/>
        <w:rPr>
          <w:b/>
          <w:szCs w:val="28"/>
        </w:rPr>
      </w:pPr>
      <w:r w:rsidRPr="00780FBE">
        <w:rPr>
          <w:b/>
          <w:szCs w:val="28"/>
        </w:rPr>
        <w:t>2. Thời điểm công khai:</w:t>
      </w:r>
    </w:p>
    <w:p w:rsidR="00AE55BF" w:rsidRPr="00780FBE" w:rsidRDefault="00AE55BF" w:rsidP="006D627B">
      <w:pPr>
        <w:spacing w:before="80" w:after="0" w:line="240" w:lineRule="auto"/>
        <w:ind w:firstLine="720"/>
        <w:jc w:val="both"/>
        <w:rPr>
          <w:szCs w:val="28"/>
        </w:rPr>
      </w:pPr>
      <w:r w:rsidRPr="00780FBE">
        <w:rPr>
          <w:szCs w:val="28"/>
        </w:rPr>
        <w:t>Thời điểm công khai là tháng 6 hàng năm và cập nhật đầu năm học (tháng 9) và sau các kì kiểm tra định kỳ.</w:t>
      </w:r>
    </w:p>
    <w:p w:rsidR="006B407A" w:rsidRDefault="006B407A" w:rsidP="006B407A">
      <w:pPr>
        <w:ind w:firstLine="720"/>
        <w:rPr>
          <w:sz w:val="26"/>
          <w:szCs w:val="26"/>
          <w:lang w:val="nl-NL"/>
        </w:rPr>
      </w:pPr>
      <w:r w:rsidRPr="00E37985">
        <w:rPr>
          <w:sz w:val="26"/>
          <w:szCs w:val="26"/>
          <w:lang w:val="nl-NL"/>
        </w:rPr>
        <w:t>Công khai trong suốt năm học 2018 - 2019.</w:t>
      </w:r>
    </w:p>
    <w:p w:rsidR="006D627B" w:rsidRPr="006D627B" w:rsidRDefault="006D627B" w:rsidP="006D627B">
      <w:pPr>
        <w:ind w:firstLine="720"/>
        <w:jc w:val="both"/>
        <w:rPr>
          <w:sz w:val="26"/>
          <w:szCs w:val="26"/>
          <w:lang w:val="nl-NL"/>
        </w:rPr>
      </w:pPr>
      <w:r>
        <w:rPr>
          <w:sz w:val="26"/>
          <w:szCs w:val="26"/>
          <w:lang w:val="nl-NL"/>
        </w:rPr>
        <w:t xml:space="preserve">Trên đây là </w:t>
      </w:r>
      <w:r w:rsidRPr="006D627B">
        <w:rPr>
          <w:rFonts w:eastAsia="Times New Roman" w:cs="Times New Roman"/>
          <w:color w:val="000000"/>
          <w:sz w:val="26"/>
          <w:szCs w:val="26"/>
          <w:lang w:val="nl-NL"/>
        </w:rPr>
        <w:t>b</w:t>
      </w:r>
      <w:r w:rsidRPr="006D627B">
        <w:rPr>
          <w:rFonts w:eastAsia="Times New Roman" w:cs="Times New Roman"/>
          <w:color w:val="222222"/>
          <w:szCs w:val="28"/>
          <w:lang w:val="nl-NL"/>
        </w:rPr>
        <w:t>áo cáo kết quả thực hiện quy chế công khai năm học  2017-2018 và Kế hoạch thực hiện quy chế công khai năm học 2018-2019</w:t>
      </w:r>
      <w:r>
        <w:rPr>
          <w:rFonts w:eastAsia="Times New Roman" w:cs="Times New Roman"/>
          <w:color w:val="222222"/>
          <w:szCs w:val="28"/>
          <w:lang w:val="nl-NL"/>
        </w:rPr>
        <w:t xml:space="preserve"> của nhà trường. Kính mong lãnh đạo PGD xem xét, hướng dẫn để nhà trường thực hiện ngày một tốt hơn./.</w:t>
      </w:r>
    </w:p>
    <w:p w:rsidR="006D627B" w:rsidRDefault="006D627B" w:rsidP="00B12640">
      <w:pPr>
        <w:pStyle w:val="NormalWeb"/>
        <w:shd w:val="clear" w:color="auto" w:fill="FFFFFF"/>
        <w:spacing w:before="0" w:beforeAutospacing="0" w:after="0" w:afterAutospacing="0"/>
        <w:ind w:left="5040" w:firstLine="720"/>
        <w:jc w:val="both"/>
        <w:rPr>
          <w:rStyle w:val="Emphasis"/>
          <w:b/>
          <w:bCs/>
          <w:color w:val="000000"/>
          <w:sz w:val="19"/>
          <w:szCs w:val="19"/>
          <w:lang w:val="nl-NL"/>
        </w:rPr>
      </w:pPr>
      <w:r w:rsidRPr="006D627B">
        <w:rPr>
          <w:rStyle w:val="Strong"/>
          <w:color w:val="000000"/>
          <w:sz w:val="28"/>
          <w:szCs w:val="28"/>
          <w:lang w:val="nl-NL"/>
        </w:rPr>
        <w:t>HIỆU TRƯỞNG</w:t>
      </w:r>
    </w:p>
    <w:p w:rsidR="00D85F5C" w:rsidRPr="006D627B" w:rsidRDefault="00D85F5C" w:rsidP="006D627B">
      <w:pPr>
        <w:pStyle w:val="NormalWeb"/>
        <w:shd w:val="clear" w:color="auto" w:fill="FFFFFF"/>
        <w:spacing w:before="0" w:beforeAutospacing="0" w:after="0" w:afterAutospacing="0"/>
        <w:jc w:val="both"/>
        <w:rPr>
          <w:rFonts w:ascii="Arial" w:hAnsi="Arial" w:cs="Arial"/>
          <w:color w:val="000000"/>
          <w:sz w:val="19"/>
          <w:szCs w:val="19"/>
          <w:lang w:val="nl-NL"/>
        </w:rPr>
      </w:pPr>
      <w:r w:rsidRPr="006D627B">
        <w:rPr>
          <w:rStyle w:val="Emphasis"/>
          <w:b/>
          <w:bCs/>
          <w:color w:val="000000"/>
          <w:sz w:val="19"/>
          <w:szCs w:val="19"/>
          <w:lang w:val="nl-NL"/>
        </w:rPr>
        <w:t>Nơi nhận:      </w:t>
      </w:r>
      <w:r w:rsidRPr="006D627B">
        <w:rPr>
          <w:rStyle w:val="apple-converted-space"/>
          <w:b/>
          <w:bCs/>
          <w:i/>
          <w:iCs/>
          <w:color w:val="000000"/>
          <w:sz w:val="19"/>
          <w:szCs w:val="19"/>
          <w:lang w:val="nl-NL"/>
        </w:rPr>
        <w:t> </w:t>
      </w:r>
      <w:r w:rsidRPr="006D627B">
        <w:rPr>
          <w:rStyle w:val="Strong"/>
          <w:color w:val="000000"/>
          <w:sz w:val="28"/>
          <w:szCs w:val="28"/>
          <w:lang w:val="nl-NL"/>
        </w:rPr>
        <w:t xml:space="preserve">                                                </w:t>
      </w:r>
    </w:p>
    <w:p w:rsidR="006D627B" w:rsidRDefault="00D85F5C" w:rsidP="006D627B">
      <w:pPr>
        <w:pStyle w:val="NormalWeb"/>
        <w:shd w:val="clear" w:color="auto" w:fill="FFFFFF"/>
        <w:spacing w:before="0" w:beforeAutospacing="0" w:after="0" w:afterAutospacing="0"/>
        <w:jc w:val="both"/>
        <w:rPr>
          <w:color w:val="000000"/>
          <w:sz w:val="22"/>
          <w:szCs w:val="22"/>
          <w:lang w:val="nl-NL"/>
        </w:rPr>
      </w:pPr>
      <w:r w:rsidRPr="006D627B">
        <w:rPr>
          <w:color w:val="000000"/>
          <w:sz w:val="22"/>
          <w:szCs w:val="22"/>
          <w:lang w:val="nl-NL"/>
        </w:rPr>
        <w:t>-</w:t>
      </w:r>
      <w:r w:rsidR="006D627B">
        <w:rPr>
          <w:color w:val="000000"/>
          <w:sz w:val="22"/>
          <w:szCs w:val="22"/>
          <w:lang w:val="nl-NL"/>
        </w:rPr>
        <w:t xml:space="preserve"> PGDĐT để báo cáo</w:t>
      </w:r>
    </w:p>
    <w:p w:rsidR="00D85F5C" w:rsidRPr="006D627B" w:rsidRDefault="006D627B" w:rsidP="006D627B">
      <w:pPr>
        <w:pStyle w:val="NormalWeb"/>
        <w:shd w:val="clear" w:color="auto" w:fill="FFFFFF"/>
        <w:spacing w:before="0" w:beforeAutospacing="0" w:after="0" w:afterAutospacing="0"/>
        <w:jc w:val="both"/>
        <w:rPr>
          <w:rFonts w:ascii="Arial" w:hAnsi="Arial" w:cs="Arial"/>
          <w:color w:val="000000"/>
          <w:sz w:val="19"/>
          <w:szCs w:val="19"/>
          <w:lang w:val="nl-NL"/>
        </w:rPr>
      </w:pPr>
      <w:r>
        <w:rPr>
          <w:color w:val="000000"/>
          <w:sz w:val="22"/>
          <w:szCs w:val="22"/>
          <w:lang w:val="nl-NL"/>
        </w:rPr>
        <w:t xml:space="preserve">- </w:t>
      </w:r>
      <w:r w:rsidR="00D85F5C" w:rsidRPr="006D627B">
        <w:rPr>
          <w:color w:val="000000"/>
          <w:sz w:val="22"/>
          <w:szCs w:val="22"/>
          <w:lang w:val="nl-NL"/>
        </w:rPr>
        <w:t xml:space="preserve"> CB-GV-NV-CMHS;</w:t>
      </w:r>
    </w:p>
    <w:p w:rsidR="00D85F5C" w:rsidRPr="006D627B" w:rsidRDefault="00D85F5C" w:rsidP="006D627B">
      <w:pPr>
        <w:pStyle w:val="NormalWeb"/>
        <w:shd w:val="clear" w:color="auto" w:fill="FFFFFF"/>
        <w:spacing w:before="0" w:beforeAutospacing="0" w:after="0" w:afterAutospacing="0"/>
        <w:jc w:val="both"/>
        <w:rPr>
          <w:rFonts w:ascii="Arial" w:hAnsi="Arial" w:cs="Arial"/>
          <w:color w:val="000000"/>
          <w:sz w:val="19"/>
          <w:szCs w:val="19"/>
          <w:lang w:val="nl-NL"/>
        </w:rPr>
      </w:pPr>
      <w:r w:rsidRPr="006D627B">
        <w:rPr>
          <w:color w:val="000000"/>
          <w:sz w:val="22"/>
          <w:szCs w:val="22"/>
          <w:lang w:val="nl-NL"/>
        </w:rPr>
        <w:t>- Lưu: VT, hồ sơ HNCB-CC.</w:t>
      </w:r>
    </w:p>
    <w:p w:rsidR="006D627B" w:rsidRDefault="00D85F5C" w:rsidP="009D23D1">
      <w:pPr>
        <w:pStyle w:val="NormalWeb"/>
        <w:shd w:val="clear" w:color="auto" w:fill="FFFFFF"/>
        <w:spacing w:before="0" w:beforeAutospacing="0" w:after="120" w:afterAutospacing="0"/>
        <w:jc w:val="both"/>
        <w:rPr>
          <w:rStyle w:val="Strong"/>
          <w:color w:val="000000"/>
          <w:sz w:val="28"/>
          <w:szCs w:val="28"/>
          <w:lang w:val="nl-NL"/>
        </w:rPr>
      </w:pPr>
      <w:r w:rsidRPr="006D627B">
        <w:rPr>
          <w:rStyle w:val="Strong"/>
          <w:color w:val="000000"/>
          <w:sz w:val="28"/>
          <w:szCs w:val="28"/>
          <w:lang w:val="nl-NL"/>
        </w:rPr>
        <w:t> </w:t>
      </w:r>
    </w:p>
    <w:p w:rsidR="00D85F5C" w:rsidRPr="006D627B" w:rsidRDefault="006D627B" w:rsidP="009D23D1">
      <w:pPr>
        <w:pStyle w:val="NormalWeb"/>
        <w:shd w:val="clear" w:color="auto" w:fill="FFFFFF"/>
        <w:spacing w:before="0" w:beforeAutospacing="0" w:after="120" w:afterAutospacing="0"/>
        <w:jc w:val="both"/>
        <w:rPr>
          <w:rFonts w:ascii="Arial" w:hAnsi="Arial" w:cs="Arial"/>
          <w:color w:val="000000"/>
          <w:sz w:val="19"/>
          <w:szCs w:val="19"/>
          <w:lang w:val="nl-NL"/>
        </w:rPr>
      </w:pPr>
      <w:r>
        <w:rPr>
          <w:rStyle w:val="Strong"/>
          <w:color w:val="000000"/>
          <w:sz w:val="28"/>
          <w:szCs w:val="28"/>
          <w:lang w:val="nl-NL"/>
        </w:rPr>
        <w:t xml:space="preserve"> </w:t>
      </w:r>
      <w:r w:rsidR="00B12640">
        <w:rPr>
          <w:rStyle w:val="Strong"/>
          <w:color w:val="000000"/>
          <w:sz w:val="28"/>
          <w:szCs w:val="28"/>
          <w:lang w:val="nl-NL"/>
        </w:rPr>
        <w:tab/>
      </w:r>
      <w:r w:rsidR="00B12640">
        <w:rPr>
          <w:rStyle w:val="Strong"/>
          <w:color w:val="000000"/>
          <w:sz w:val="28"/>
          <w:szCs w:val="28"/>
          <w:lang w:val="nl-NL"/>
        </w:rPr>
        <w:tab/>
      </w:r>
      <w:r w:rsidR="00B12640">
        <w:rPr>
          <w:rStyle w:val="Strong"/>
          <w:color w:val="000000"/>
          <w:sz w:val="28"/>
          <w:szCs w:val="28"/>
          <w:lang w:val="nl-NL"/>
        </w:rPr>
        <w:tab/>
      </w:r>
      <w:r w:rsidR="00B12640">
        <w:rPr>
          <w:rStyle w:val="Strong"/>
          <w:color w:val="000000"/>
          <w:sz w:val="28"/>
          <w:szCs w:val="28"/>
          <w:lang w:val="nl-NL"/>
        </w:rPr>
        <w:tab/>
      </w:r>
      <w:r w:rsidR="00B12640">
        <w:rPr>
          <w:rStyle w:val="Strong"/>
          <w:color w:val="000000"/>
          <w:sz w:val="28"/>
          <w:szCs w:val="28"/>
          <w:lang w:val="nl-NL"/>
        </w:rPr>
        <w:tab/>
      </w:r>
      <w:r w:rsidR="00B12640">
        <w:rPr>
          <w:rStyle w:val="Strong"/>
          <w:color w:val="000000"/>
          <w:sz w:val="28"/>
          <w:szCs w:val="28"/>
          <w:lang w:val="nl-NL"/>
        </w:rPr>
        <w:tab/>
      </w:r>
      <w:r w:rsidR="00B12640">
        <w:rPr>
          <w:rStyle w:val="Strong"/>
          <w:color w:val="000000"/>
          <w:sz w:val="28"/>
          <w:szCs w:val="28"/>
          <w:lang w:val="nl-NL"/>
        </w:rPr>
        <w:tab/>
      </w:r>
      <w:r w:rsidR="00B12640">
        <w:rPr>
          <w:rStyle w:val="Strong"/>
          <w:color w:val="000000"/>
          <w:sz w:val="28"/>
          <w:szCs w:val="28"/>
          <w:lang w:val="nl-NL"/>
        </w:rPr>
        <w:tab/>
      </w:r>
      <w:r w:rsidR="00B12640">
        <w:rPr>
          <w:rStyle w:val="Strong"/>
          <w:color w:val="000000"/>
          <w:sz w:val="28"/>
          <w:szCs w:val="28"/>
          <w:lang w:val="nl-NL"/>
        </w:rPr>
        <w:tab/>
      </w:r>
      <w:r w:rsidR="007E167D">
        <w:rPr>
          <w:rStyle w:val="Strong"/>
          <w:color w:val="000000"/>
          <w:sz w:val="28"/>
          <w:szCs w:val="28"/>
          <w:lang w:val="nl-NL"/>
        </w:rPr>
        <w:t>Trần Hùng</w:t>
      </w:r>
    </w:p>
    <w:sectPr w:rsidR="00D85F5C" w:rsidRPr="006D627B" w:rsidSect="009D23D1">
      <w:pgSz w:w="11907" w:h="16840"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altName w:val="Times New Roman"/>
    <w:panose1 w:val="020B7200000000000000"/>
    <w:charset w:val="00"/>
    <w:family w:val="swiss"/>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CDE"/>
    <w:multiLevelType w:val="hybridMultilevel"/>
    <w:tmpl w:val="A3B85D04"/>
    <w:lvl w:ilvl="0" w:tplc="64489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32614D"/>
    <w:multiLevelType w:val="hybridMultilevel"/>
    <w:tmpl w:val="C35882EC"/>
    <w:lvl w:ilvl="0" w:tplc="687CFB8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5A52D1"/>
    <w:multiLevelType w:val="hybridMultilevel"/>
    <w:tmpl w:val="F530B85C"/>
    <w:lvl w:ilvl="0" w:tplc="CABAC73C">
      <w:start w:val="1"/>
      <w:numFmt w:val="upperRoman"/>
      <w:lvlText w:val="%1."/>
      <w:lvlJc w:val="left"/>
      <w:pPr>
        <w:ind w:left="1164" w:hanging="720"/>
      </w:pPr>
      <w:rPr>
        <w:rFonts w:ascii="Times New Roman" w:hAnsi="Times New Roman" w:cs="Times New Roman" w:hint="default"/>
        <w:b/>
        <w:sz w:val="26"/>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5EF07236"/>
    <w:multiLevelType w:val="hybridMultilevel"/>
    <w:tmpl w:val="62DC1CF0"/>
    <w:lvl w:ilvl="0" w:tplc="F4DC43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2B01F47"/>
    <w:multiLevelType w:val="hybridMultilevel"/>
    <w:tmpl w:val="555C07F8"/>
    <w:lvl w:ilvl="0" w:tplc="C1F67DD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6363AE9"/>
    <w:multiLevelType w:val="hybridMultilevel"/>
    <w:tmpl w:val="01D21D10"/>
    <w:lvl w:ilvl="0" w:tplc="91AAC0B2">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36D97"/>
    <w:rsid w:val="00036D97"/>
    <w:rsid w:val="0008609D"/>
    <w:rsid w:val="00086426"/>
    <w:rsid w:val="000A6A74"/>
    <w:rsid w:val="000D1A35"/>
    <w:rsid w:val="00190AFF"/>
    <w:rsid w:val="001D5C0B"/>
    <w:rsid w:val="00202247"/>
    <w:rsid w:val="002B2003"/>
    <w:rsid w:val="002B7C5A"/>
    <w:rsid w:val="002D04DE"/>
    <w:rsid w:val="002F4624"/>
    <w:rsid w:val="00321324"/>
    <w:rsid w:val="003241B9"/>
    <w:rsid w:val="00324C2B"/>
    <w:rsid w:val="003C49AE"/>
    <w:rsid w:val="003C4B0C"/>
    <w:rsid w:val="003E5110"/>
    <w:rsid w:val="004715C0"/>
    <w:rsid w:val="004A25DA"/>
    <w:rsid w:val="004A2693"/>
    <w:rsid w:val="004A6DE8"/>
    <w:rsid w:val="004B05C8"/>
    <w:rsid w:val="004C29E5"/>
    <w:rsid w:val="00540DAB"/>
    <w:rsid w:val="005558EC"/>
    <w:rsid w:val="005576EF"/>
    <w:rsid w:val="00570AB2"/>
    <w:rsid w:val="00571C99"/>
    <w:rsid w:val="00580414"/>
    <w:rsid w:val="005B5AB3"/>
    <w:rsid w:val="005C3C99"/>
    <w:rsid w:val="005D7007"/>
    <w:rsid w:val="00611FDE"/>
    <w:rsid w:val="0063579F"/>
    <w:rsid w:val="006529F4"/>
    <w:rsid w:val="006658C5"/>
    <w:rsid w:val="006B0692"/>
    <w:rsid w:val="006B407A"/>
    <w:rsid w:val="006D627B"/>
    <w:rsid w:val="006F174F"/>
    <w:rsid w:val="0071412A"/>
    <w:rsid w:val="007431A4"/>
    <w:rsid w:val="00747B09"/>
    <w:rsid w:val="007727AB"/>
    <w:rsid w:val="007A394C"/>
    <w:rsid w:val="007E167D"/>
    <w:rsid w:val="008353E5"/>
    <w:rsid w:val="00843565"/>
    <w:rsid w:val="00845BED"/>
    <w:rsid w:val="00903C9D"/>
    <w:rsid w:val="0092766F"/>
    <w:rsid w:val="00964840"/>
    <w:rsid w:val="00967E66"/>
    <w:rsid w:val="009B183B"/>
    <w:rsid w:val="009D07CD"/>
    <w:rsid w:val="009D23D1"/>
    <w:rsid w:val="009D7641"/>
    <w:rsid w:val="00A040CA"/>
    <w:rsid w:val="00A347EB"/>
    <w:rsid w:val="00A56F19"/>
    <w:rsid w:val="00A76716"/>
    <w:rsid w:val="00A8164D"/>
    <w:rsid w:val="00A84EFF"/>
    <w:rsid w:val="00A8622F"/>
    <w:rsid w:val="00A86350"/>
    <w:rsid w:val="00AD59D4"/>
    <w:rsid w:val="00AE55BF"/>
    <w:rsid w:val="00B06B0D"/>
    <w:rsid w:val="00B12640"/>
    <w:rsid w:val="00B25565"/>
    <w:rsid w:val="00B30A6D"/>
    <w:rsid w:val="00B84F7D"/>
    <w:rsid w:val="00B86BE1"/>
    <w:rsid w:val="00BA23F8"/>
    <w:rsid w:val="00BD50A5"/>
    <w:rsid w:val="00C004C4"/>
    <w:rsid w:val="00C17B67"/>
    <w:rsid w:val="00CC16E6"/>
    <w:rsid w:val="00CD24B9"/>
    <w:rsid w:val="00CD7FE4"/>
    <w:rsid w:val="00D022E2"/>
    <w:rsid w:val="00D3106F"/>
    <w:rsid w:val="00D4202F"/>
    <w:rsid w:val="00D85F5C"/>
    <w:rsid w:val="00E16960"/>
    <w:rsid w:val="00E51B67"/>
    <w:rsid w:val="00E5432F"/>
    <w:rsid w:val="00E76DF2"/>
    <w:rsid w:val="00EA4A71"/>
    <w:rsid w:val="00EE0112"/>
    <w:rsid w:val="00F11B9C"/>
    <w:rsid w:val="00F43480"/>
    <w:rsid w:val="00F45A34"/>
    <w:rsid w:val="00F754AF"/>
    <w:rsid w:val="00F772A5"/>
    <w:rsid w:val="00FE7556"/>
    <w:rsid w:val="00FF3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03"/>
  </w:style>
  <w:style w:type="paragraph" w:styleId="Heading3">
    <w:name w:val="heading 3"/>
    <w:basedOn w:val="Normal"/>
    <w:link w:val="Heading3Char"/>
    <w:uiPriority w:val="9"/>
    <w:qFormat/>
    <w:rsid w:val="0071412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3B"/>
    <w:pPr>
      <w:ind w:left="720"/>
      <w:contextualSpacing/>
    </w:pPr>
  </w:style>
  <w:style w:type="paragraph" w:styleId="NormalWeb">
    <w:name w:val="Normal (Web)"/>
    <w:basedOn w:val="Normal"/>
    <w:uiPriority w:val="99"/>
    <w:semiHidden/>
    <w:unhideWhenUsed/>
    <w:rsid w:val="00903C9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903C9D"/>
    <w:rPr>
      <w:b/>
      <w:bCs/>
    </w:rPr>
  </w:style>
  <w:style w:type="character" w:customStyle="1" w:styleId="apple-converted-space">
    <w:name w:val="apple-converted-space"/>
    <w:basedOn w:val="DefaultParagraphFont"/>
    <w:rsid w:val="00903C9D"/>
  </w:style>
  <w:style w:type="character" w:styleId="Emphasis">
    <w:name w:val="Emphasis"/>
    <w:basedOn w:val="DefaultParagraphFont"/>
    <w:uiPriority w:val="20"/>
    <w:qFormat/>
    <w:rsid w:val="00903C9D"/>
    <w:rPr>
      <w:i/>
      <w:iCs/>
    </w:rPr>
  </w:style>
  <w:style w:type="table" w:styleId="TableGrid">
    <w:name w:val="Table Grid"/>
    <w:basedOn w:val="TableNormal"/>
    <w:uiPriority w:val="39"/>
    <w:rsid w:val="00F77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1412A"/>
    <w:rPr>
      <w:rFonts w:eastAsia="Times New Roman" w:cs="Times New Roman"/>
      <w:b/>
      <w:bCs/>
      <w:sz w:val="27"/>
      <w:szCs w:val="27"/>
    </w:rPr>
  </w:style>
  <w:style w:type="character" w:customStyle="1" w:styleId="gd">
    <w:name w:val="gd"/>
    <w:basedOn w:val="DefaultParagraphFont"/>
    <w:rsid w:val="0071412A"/>
  </w:style>
  <w:style w:type="character" w:customStyle="1" w:styleId="g3">
    <w:name w:val="g3"/>
    <w:basedOn w:val="DefaultParagraphFont"/>
    <w:rsid w:val="0071412A"/>
  </w:style>
  <w:style w:type="character" w:customStyle="1" w:styleId="hb">
    <w:name w:val="hb"/>
    <w:basedOn w:val="DefaultParagraphFont"/>
    <w:rsid w:val="0071412A"/>
  </w:style>
  <w:style w:type="character" w:customStyle="1" w:styleId="g2">
    <w:name w:val="g2"/>
    <w:basedOn w:val="DefaultParagraphFont"/>
    <w:rsid w:val="0071412A"/>
  </w:style>
  <w:style w:type="paragraph" w:styleId="BalloonText">
    <w:name w:val="Balloon Text"/>
    <w:basedOn w:val="Normal"/>
    <w:link w:val="BalloonTextChar"/>
    <w:uiPriority w:val="99"/>
    <w:semiHidden/>
    <w:unhideWhenUsed/>
    <w:rsid w:val="0071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2A"/>
    <w:rPr>
      <w:rFonts w:ascii="Tahoma" w:hAnsi="Tahoma" w:cs="Tahoma"/>
      <w:sz w:val="16"/>
      <w:szCs w:val="16"/>
    </w:rPr>
  </w:style>
  <w:style w:type="paragraph" w:customStyle="1" w:styleId="CharCharCharCharCharCharChar">
    <w:name w:val="Char Char Char Char Char Char Char"/>
    <w:basedOn w:val="Normal"/>
    <w:autoRedefine/>
    <w:rsid w:val="006B06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51663">
      <w:bodyDiv w:val="1"/>
      <w:marLeft w:val="0"/>
      <w:marRight w:val="0"/>
      <w:marTop w:val="0"/>
      <w:marBottom w:val="0"/>
      <w:divBdr>
        <w:top w:val="none" w:sz="0" w:space="0" w:color="auto"/>
        <w:left w:val="none" w:sz="0" w:space="0" w:color="auto"/>
        <w:bottom w:val="none" w:sz="0" w:space="0" w:color="auto"/>
        <w:right w:val="none" w:sz="0" w:space="0" w:color="auto"/>
      </w:divBdr>
    </w:div>
    <w:div w:id="969941594">
      <w:bodyDiv w:val="1"/>
      <w:marLeft w:val="0"/>
      <w:marRight w:val="0"/>
      <w:marTop w:val="0"/>
      <w:marBottom w:val="0"/>
      <w:divBdr>
        <w:top w:val="none" w:sz="0" w:space="0" w:color="auto"/>
        <w:left w:val="none" w:sz="0" w:space="0" w:color="auto"/>
        <w:bottom w:val="none" w:sz="0" w:space="0" w:color="auto"/>
        <w:right w:val="none" w:sz="0" w:space="0" w:color="auto"/>
      </w:divBdr>
      <w:divsChild>
        <w:div w:id="1496144368">
          <w:marLeft w:val="0"/>
          <w:marRight w:val="0"/>
          <w:marTop w:val="0"/>
          <w:marBottom w:val="0"/>
          <w:divBdr>
            <w:top w:val="none" w:sz="0" w:space="0" w:color="auto"/>
            <w:left w:val="none" w:sz="0" w:space="0" w:color="auto"/>
            <w:bottom w:val="none" w:sz="0" w:space="0" w:color="auto"/>
            <w:right w:val="none" w:sz="0" w:space="0" w:color="auto"/>
          </w:divBdr>
          <w:divsChild>
            <w:div w:id="1935432118">
              <w:marLeft w:val="0"/>
              <w:marRight w:val="0"/>
              <w:marTop w:val="0"/>
              <w:marBottom w:val="0"/>
              <w:divBdr>
                <w:top w:val="none" w:sz="0" w:space="0" w:color="auto"/>
                <w:left w:val="none" w:sz="0" w:space="0" w:color="auto"/>
                <w:bottom w:val="none" w:sz="0" w:space="0" w:color="auto"/>
                <w:right w:val="none" w:sz="0" w:space="0" w:color="auto"/>
              </w:divBdr>
            </w:div>
            <w:div w:id="1358658076">
              <w:marLeft w:val="240"/>
              <w:marRight w:val="0"/>
              <w:marTop w:val="0"/>
              <w:marBottom w:val="0"/>
              <w:divBdr>
                <w:top w:val="none" w:sz="0" w:space="0" w:color="auto"/>
                <w:left w:val="none" w:sz="0" w:space="0" w:color="auto"/>
                <w:bottom w:val="none" w:sz="0" w:space="0" w:color="auto"/>
                <w:right w:val="none" w:sz="0" w:space="0" w:color="auto"/>
              </w:divBdr>
            </w:div>
            <w:div w:id="612053158">
              <w:marLeft w:val="240"/>
              <w:marRight w:val="0"/>
              <w:marTop w:val="0"/>
              <w:marBottom w:val="0"/>
              <w:divBdr>
                <w:top w:val="none" w:sz="0" w:space="0" w:color="auto"/>
                <w:left w:val="none" w:sz="0" w:space="0" w:color="auto"/>
                <w:bottom w:val="none" w:sz="0" w:space="0" w:color="auto"/>
                <w:right w:val="none" w:sz="0" w:space="0" w:color="auto"/>
              </w:divBdr>
            </w:div>
            <w:div w:id="2008626954">
              <w:marLeft w:val="0"/>
              <w:marRight w:val="0"/>
              <w:marTop w:val="0"/>
              <w:marBottom w:val="0"/>
              <w:divBdr>
                <w:top w:val="none" w:sz="0" w:space="0" w:color="auto"/>
                <w:left w:val="none" w:sz="0" w:space="0" w:color="auto"/>
                <w:bottom w:val="none" w:sz="0" w:space="0" w:color="auto"/>
                <w:right w:val="none" w:sz="0" w:space="0" w:color="auto"/>
              </w:divBdr>
            </w:div>
            <w:div w:id="490487328">
              <w:marLeft w:val="48"/>
              <w:marRight w:val="0"/>
              <w:marTop w:val="0"/>
              <w:marBottom w:val="0"/>
              <w:divBdr>
                <w:top w:val="none" w:sz="0" w:space="0" w:color="auto"/>
                <w:left w:val="none" w:sz="0" w:space="0" w:color="auto"/>
                <w:bottom w:val="none" w:sz="0" w:space="0" w:color="auto"/>
                <w:right w:val="none" w:sz="0" w:space="0" w:color="auto"/>
              </w:divBdr>
            </w:div>
          </w:divsChild>
        </w:div>
        <w:div w:id="1812289343">
          <w:marLeft w:val="0"/>
          <w:marRight w:val="0"/>
          <w:marTop w:val="0"/>
          <w:marBottom w:val="0"/>
          <w:divBdr>
            <w:top w:val="none" w:sz="0" w:space="0" w:color="auto"/>
            <w:left w:val="none" w:sz="0" w:space="0" w:color="auto"/>
            <w:bottom w:val="none" w:sz="0" w:space="0" w:color="auto"/>
            <w:right w:val="none" w:sz="0" w:space="0" w:color="auto"/>
          </w:divBdr>
          <w:divsChild>
            <w:div w:id="1339380408">
              <w:marLeft w:val="0"/>
              <w:marRight w:val="0"/>
              <w:marTop w:val="96"/>
              <w:marBottom w:val="0"/>
              <w:divBdr>
                <w:top w:val="none" w:sz="0" w:space="0" w:color="auto"/>
                <w:left w:val="none" w:sz="0" w:space="0" w:color="auto"/>
                <w:bottom w:val="none" w:sz="0" w:space="0" w:color="auto"/>
                <w:right w:val="none" w:sz="0" w:space="0" w:color="auto"/>
              </w:divBdr>
              <w:divsChild>
                <w:div w:id="2112430745">
                  <w:marLeft w:val="0"/>
                  <w:marRight w:val="0"/>
                  <w:marTop w:val="0"/>
                  <w:marBottom w:val="0"/>
                  <w:divBdr>
                    <w:top w:val="none" w:sz="0" w:space="0" w:color="auto"/>
                    <w:left w:val="none" w:sz="0" w:space="0" w:color="auto"/>
                    <w:bottom w:val="none" w:sz="0" w:space="0" w:color="auto"/>
                    <w:right w:val="none" w:sz="0" w:space="0" w:color="auto"/>
                  </w:divBdr>
                  <w:divsChild>
                    <w:div w:id="1904639698">
                      <w:marLeft w:val="0"/>
                      <w:marRight w:val="0"/>
                      <w:marTop w:val="0"/>
                      <w:marBottom w:val="0"/>
                      <w:divBdr>
                        <w:top w:val="none" w:sz="0" w:space="0" w:color="auto"/>
                        <w:left w:val="none" w:sz="0" w:space="0" w:color="auto"/>
                        <w:bottom w:val="none" w:sz="0" w:space="0" w:color="auto"/>
                        <w:right w:val="none" w:sz="0" w:space="0" w:color="auto"/>
                      </w:divBdr>
                      <w:divsChild>
                        <w:div w:id="1778717516">
                          <w:marLeft w:val="0"/>
                          <w:marRight w:val="0"/>
                          <w:marTop w:val="0"/>
                          <w:marBottom w:val="0"/>
                          <w:divBdr>
                            <w:top w:val="none" w:sz="0" w:space="0" w:color="auto"/>
                            <w:left w:val="none" w:sz="0" w:space="0" w:color="auto"/>
                            <w:bottom w:val="none" w:sz="0" w:space="0" w:color="auto"/>
                            <w:right w:val="none" w:sz="0" w:space="0" w:color="auto"/>
                          </w:divBdr>
                        </w:div>
                        <w:div w:id="1226338937">
                          <w:marLeft w:val="0"/>
                          <w:marRight w:val="0"/>
                          <w:marTop w:val="0"/>
                          <w:marBottom w:val="0"/>
                          <w:divBdr>
                            <w:top w:val="none" w:sz="0" w:space="0" w:color="auto"/>
                            <w:left w:val="none" w:sz="0" w:space="0" w:color="auto"/>
                            <w:bottom w:val="none" w:sz="0" w:space="0" w:color="auto"/>
                            <w:right w:val="none" w:sz="0" w:space="0" w:color="auto"/>
                          </w:divBdr>
                        </w:div>
                        <w:div w:id="635450835">
                          <w:marLeft w:val="0"/>
                          <w:marRight w:val="0"/>
                          <w:marTop w:val="0"/>
                          <w:marBottom w:val="0"/>
                          <w:divBdr>
                            <w:top w:val="none" w:sz="0" w:space="0" w:color="auto"/>
                            <w:left w:val="none" w:sz="0" w:space="0" w:color="auto"/>
                            <w:bottom w:val="none" w:sz="0" w:space="0" w:color="auto"/>
                            <w:right w:val="none" w:sz="0" w:space="0" w:color="auto"/>
                          </w:divBdr>
                        </w:div>
                        <w:div w:id="1771588844">
                          <w:marLeft w:val="0"/>
                          <w:marRight w:val="0"/>
                          <w:marTop w:val="0"/>
                          <w:marBottom w:val="0"/>
                          <w:divBdr>
                            <w:top w:val="none" w:sz="0" w:space="0" w:color="auto"/>
                            <w:left w:val="none" w:sz="0" w:space="0" w:color="auto"/>
                            <w:bottom w:val="none" w:sz="0" w:space="0" w:color="auto"/>
                            <w:right w:val="none" w:sz="0" w:space="0" w:color="auto"/>
                          </w:divBdr>
                        </w:div>
                        <w:div w:id="325322284">
                          <w:marLeft w:val="0"/>
                          <w:marRight w:val="0"/>
                          <w:marTop w:val="0"/>
                          <w:marBottom w:val="0"/>
                          <w:divBdr>
                            <w:top w:val="none" w:sz="0" w:space="0" w:color="auto"/>
                            <w:left w:val="none" w:sz="0" w:space="0" w:color="auto"/>
                            <w:bottom w:val="none" w:sz="0" w:space="0" w:color="auto"/>
                            <w:right w:val="none" w:sz="0" w:space="0" w:color="auto"/>
                          </w:divBdr>
                        </w:div>
                        <w:div w:id="1510559553">
                          <w:marLeft w:val="0"/>
                          <w:marRight w:val="0"/>
                          <w:marTop w:val="0"/>
                          <w:marBottom w:val="0"/>
                          <w:divBdr>
                            <w:top w:val="none" w:sz="0" w:space="0" w:color="auto"/>
                            <w:left w:val="none" w:sz="0" w:space="0" w:color="auto"/>
                            <w:bottom w:val="none" w:sz="0" w:space="0" w:color="auto"/>
                            <w:right w:val="none" w:sz="0" w:space="0" w:color="auto"/>
                          </w:divBdr>
                        </w:div>
                        <w:div w:id="118377766">
                          <w:marLeft w:val="0"/>
                          <w:marRight w:val="0"/>
                          <w:marTop w:val="0"/>
                          <w:marBottom w:val="0"/>
                          <w:divBdr>
                            <w:top w:val="none" w:sz="0" w:space="0" w:color="auto"/>
                            <w:left w:val="none" w:sz="0" w:space="0" w:color="auto"/>
                            <w:bottom w:val="none" w:sz="0" w:space="0" w:color="auto"/>
                            <w:right w:val="none" w:sz="0" w:space="0" w:color="auto"/>
                          </w:divBdr>
                        </w:div>
                        <w:div w:id="15142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BFB8-440D-4688-B896-E6E9D175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39</cp:revision>
  <cp:lastPrinted>2018-10-16T06:46:00Z</cp:lastPrinted>
  <dcterms:created xsi:type="dcterms:W3CDTF">2018-10-15T13:59:00Z</dcterms:created>
  <dcterms:modified xsi:type="dcterms:W3CDTF">2018-10-18T00:21:00Z</dcterms:modified>
</cp:coreProperties>
</file>